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76865" w14:textId="77777777" w:rsidR="00850CC2" w:rsidRDefault="00647612" w:rsidP="00647612">
      <w:pPr>
        <w:pStyle w:val="NormalWeb"/>
        <w:spacing w:before="0" w:beforeAutospacing="0" w:after="0" w:afterAutospacing="0"/>
        <w:jc w:val="center"/>
        <w:rPr>
          <w:rFonts w:ascii="Comfortaa" w:hAnsi="Comfortaa" w:cs="Tahoma"/>
          <w:b/>
          <w:bCs/>
          <w:color w:val="595959" w:themeColor="text1" w:themeTint="A6"/>
          <w:sz w:val="40"/>
          <w:szCs w:val="40"/>
        </w:rPr>
      </w:pPr>
      <w:proofErr w:type="spellStart"/>
      <w:r>
        <w:rPr>
          <w:rFonts w:ascii="Comfortaa" w:hAnsi="Comfortaa" w:cs="Tahoma"/>
          <w:b/>
          <w:bCs/>
          <w:color w:val="595959" w:themeColor="text1" w:themeTint="A6"/>
          <w:sz w:val="40"/>
          <w:szCs w:val="40"/>
        </w:rPr>
        <w:t>GreenShark</w:t>
      </w:r>
      <w:proofErr w:type="spellEnd"/>
      <w:r>
        <w:rPr>
          <w:rFonts w:ascii="Comfortaa" w:hAnsi="Comfortaa" w:cs="Tahoma"/>
          <w:b/>
          <w:bCs/>
          <w:color w:val="595959" w:themeColor="text1" w:themeTint="A6"/>
          <w:sz w:val="40"/>
          <w:szCs w:val="40"/>
        </w:rPr>
        <w:t xml:space="preserve"> Media &amp; Training</w:t>
      </w:r>
      <w:r w:rsidRPr="00647612">
        <w:rPr>
          <w:rFonts w:ascii="Comfortaa" w:hAnsi="Comfortaa" w:cs="Tahoma"/>
          <w:b/>
          <w:bCs/>
          <w:color w:val="595959" w:themeColor="text1" w:themeTint="A6"/>
          <w:sz w:val="40"/>
          <w:szCs w:val="40"/>
        </w:rPr>
        <w:t xml:space="preserve"> </w:t>
      </w:r>
    </w:p>
    <w:p w14:paraId="2B0CFDF3" w14:textId="5CAA4112" w:rsidR="00647612" w:rsidRPr="00850CC2" w:rsidRDefault="004E0056" w:rsidP="00647612">
      <w:pPr>
        <w:pStyle w:val="NormalWeb"/>
        <w:spacing w:before="0" w:beforeAutospacing="0" w:after="0" w:afterAutospacing="0"/>
        <w:jc w:val="center"/>
        <w:rPr>
          <w:rFonts w:ascii="Comfortaa" w:hAnsi="Comfortaa" w:cs="Tahoma"/>
          <w:b/>
          <w:bCs/>
          <w:color w:val="000000" w:themeColor="text1"/>
          <w:sz w:val="40"/>
          <w:szCs w:val="40"/>
        </w:rPr>
      </w:pPr>
      <w:r>
        <w:rPr>
          <w:rFonts w:ascii="Comfortaa" w:hAnsi="Comfortaa" w:cs="Tahoma"/>
          <w:b/>
          <w:bCs/>
          <w:color w:val="000000" w:themeColor="text1"/>
          <w:sz w:val="40"/>
          <w:szCs w:val="40"/>
        </w:rPr>
        <w:t>Code of Conduct Policy</w:t>
      </w:r>
    </w:p>
    <w:p w14:paraId="3CE48092" w14:textId="77777777" w:rsidR="00647612" w:rsidRPr="00647612" w:rsidRDefault="00647612" w:rsidP="00647612">
      <w:pPr>
        <w:pStyle w:val="NormalWeb"/>
        <w:spacing w:before="0" w:beforeAutospacing="0" w:after="0" w:afterAutospacing="0"/>
        <w:jc w:val="center"/>
        <w:rPr>
          <w:rFonts w:ascii="Comfortaa" w:hAnsi="Comfortaa"/>
          <w:color w:val="595959" w:themeColor="text1" w:themeTint="A6"/>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69"/>
        <w:gridCol w:w="4019"/>
      </w:tblGrid>
      <w:tr w:rsidR="00647612" w14:paraId="5315BA4B" w14:textId="77777777" w:rsidTr="000F5E96">
        <w:trPr>
          <w:jc w:val="center"/>
        </w:trPr>
        <w:tc>
          <w:tcPr>
            <w:tcW w:w="0" w:type="auto"/>
            <w:tcBorders>
              <w:top w:val="single" w:sz="12" w:space="0" w:color="D9D9D9"/>
              <w:left w:val="single" w:sz="12" w:space="0" w:color="D9D9D9"/>
            </w:tcBorders>
            <w:shd w:val="clear" w:color="auto" w:fill="F2F2F2"/>
            <w:tcMar>
              <w:top w:w="0" w:type="dxa"/>
              <w:left w:w="115" w:type="dxa"/>
              <w:bottom w:w="0" w:type="dxa"/>
              <w:right w:w="115" w:type="dxa"/>
            </w:tcMar>
            <w:hideMark/>
          </w:tcPr>
          <w:p w14:paraId="536D9076"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Author:</w:t>
            </w:r>
          </w:p>
        </w:tc>
        <w:tc>
          <w:tcPr>
            <w:tcW w:w="0" w:type="auto"/>
            <w:tcBorders>
              <w:top w:val="single" w:sz="12" w:space="0" w:color="D9D9D9"/>
              <w:right w:val="single" w:sz="12" w:space="0" w:color="D9D9D9"/>
            </w:tcBorders>
            <w:shd w:val="clear" w:color="auto" w:fill="F2F2F2"/>
            <w:tcMar>
              <w:top w:w="0" w:type="dxa"/>
              <w:left w:w="115" w:type="dxa"/>
              <w:bottom w:w="0" w:type="dxa"/>
              <w:right w:w="115" w:type="dxa"/>
            </w:tcMar>
            <w:hideMark/>
          </w:tcPr>
          <w:p w14:paraId="2D4BE179" w14:textId="7DCB3BB5" w:rsidR="00647612" w:rsidRPr="00F71318" w:rsidRDefault="00647612" w:rsidP="000F5E96">
            <w:pPr>
              <w:pStyle w:val="NormalWeb"/>
              <w:spacing w:before="0" w:beforeAutospacing="0" w:after="0" w:afterAutospacing="0"/>
              <w:rPr>
                <w:rFonts w:ascii="Comfortaa" w:hAnsi="Comfortaa"/>
              </w:rPr>
            </w:pPr>
            <w:r>
              <w:rPr>
                <w:rFonts w:ascii="Comfortaa" w:hAnsi="Comfortaa"/>
              </w:rPr>
              <w:t>Andrea England</w:t>
            </w:r>
          </w:p>
        </w:tc>
      </w:tr>
      <w:tr w:rsidR="00647612" w14:paraId="10137BA5"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0398B933"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Approved By:</w:t>
            </w:r>
          </w:p>
        </w:tc>
        <w:tc>
          <w:tcPr>
            <w:tcW w:w="0" w:type="auto"/>
            <w:tcBorders>
              <w:right w:val="single" w:sz="12" w:space="0" w:color="D9D9D9"/>
            </w:tcBorders>
            <w:shd w:val="clear" w:color="auto" w:fill="F2F2F2"/>
            <w:tcMar>
              <w:top w:w="0" w:type="dxa"/>
              <w:left w:w="115" w:type="dxa"/>
              <w:bottom w:w="0" w:type="dxa"/>
              <w:right w:w="115" w:type="dxa"/>
            </w:tcMar>
            <w:hideMark/>
          </w:tcPr>
          <w:p w14:paraId="150586DD" w14:textId="4DE2231E"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Oliver England</w:t>
            </w:r>
          </w:p>
        </w:tc>
      </w:tr>
      <w:tr w:rsidR="00647612" w14:paraId="1EB2D742"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567B14A0"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Date Approved:</w:t>
            </w:r>
          </w:p>
        </w:tc>
        <w:tc>
          <w:tcPr>
            <w:tcW w:w="0" w:type="auto"/>
            <w:tcBorders>
              <w:right w:val="single" w:sz="12" w:space="0" w:color="D9D9D9"/>
            </w:tcBorders>
            <w:shd w:val="clear" w:color="auto" w:fill="F2F2F2"/>
            <w:tcMar>
              <w:top w:w="0" w:type="dxa"/>
              <w:left w:w="115" w:type="dxa"/>
              <w:bottom w:w="0" w:type="dxa"/>
              <w:right w:w="115" w:type="dxa"/>
            </w:tcMar>
            <w:hideMark/>
          </w:tcPr>
          <w:p w14:paraId="4AD313FE" w14:textId="77777777"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November</w:t>
            </w:r>
            <w:r w:rsidRPr="00F71318">
              <w:rPr>
                <w:rFonts w:ascii="Comfortaa" w:hAnsi="Comfortaa" w:cs="Tahoma"/>
                <w:color w:val="000000"/>
                <w:sz w:val="22"/>
                <w:szCs w:val="22"/>
              </w:rPr>
              <w:t xml:space="preserve"> 202</w:t>
            </w:r>
            <w:r>
              <w:rPr>
                <w:rFonts w:ascii="Comfortaa" w:hAnsi="Comfortaa" w:cs="Tahoma"/>
                <w:color w:val="000000"/>
                <w:sz w:val="22"/>
                <w:szCs w:val="22"/>
              </w:rPr>
              <w:t>4</w:t>
            </w:r>
          </w:p>
        </w:tc>
      </w:tr>
      <w:tr w:rsidR="00647612" w14:paraId="6862A9CB" w14:textId="77777777" w:rsidTr="000F5E96">
        <w:trPr>
          <w:jc w:val="center"/>
        </w:trPr>
        <w:tc>
          <w:tcPr>
            <w:tcW w:w="0" w:type="auto"/>
            <w:tcBorders>
              <w:left w:val="single" w:sz="12" w:space="0" w:color="D9D9D9"/>
              <w:bottom w:val="single" w:sz="12" w:space="0" w:color="D9D9D9"/>
            </w:tcBorders>
            <w:shd w:val="clear" w:color="auto" w:fill="F2F2F2"/>
            <w:tcMar>
              <w:top w:w="0" w:type="dxa"/>
              <w:left w:w="115" w:type="dxa"/>
              <w:bottom w:w="0" w:type="dxa"/>
              <w:right w:w="115" w:type="dxa"/>
            </w:tcMar>
            <w:hideMark/>
          </w:tcPr>
          <w:p w14:paraId="4DF8CC9A"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Assigned Review Period:</w:t>
            </w:r>
          </w:p>
        </w:tc>
        <w:tc>
          <w:tcPr>
            <w:tcW w:w="0" w:type="auto"/>
            <w:tcBorders>
              <w:bottom w:val="single" w:sz="12" w:space="0" w:color="D9D9D9"/>
              <w:right w:val="single" w:sz="12" w:space="0" w:color="D9D9D9"/>
            </w:tcBorders>
            <w:shd w:val="clear" w:color="auto" w:fill="F2F2F2"/>
            <w:tcMar>
              <w:top w:w="0" w:type="dxa"/>
              <w:left w:w="115" w:type="dxa"/>
              <w:bottom w:w="0" w:type="dxa"/>
              <w:right w:w="115" w:type="dxa"/>
            </w:tcMar>
            <w:hideMark/>
          </w:tcPr>
          <w:p w14:paraId="5CCE10AD" w14:textId="77777777"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1</w:t>
            </w:r>
            <w:r w:rsidRPr="00F71318">
              <w:rPr>
                <w:rFonts w:ascii="Comfortaa" w:hAnsi="Comfortaa" w:cs="Tahoma"/>
                <w:color w:val="000000"/>
                <w:sz w:val="22"/>
                <w:szCs w:val="22"/>
              </w:rPr>
              <w:t xml:space="preserve"> Year Review Date – Due </w:t>
            </w:r>
            <w:r>
              <w:rPr>
                <w:rFonts w:ascii="Comfortaa" w:hAnsi="Comfortaa" w:cs="Tahoma"/>
                <w:color w:val="000000"/>
                <w:sz w:val="22"/>
                <w:szCs w:val="22"/>
              </w:rPr>
              <w:t>November</w:t>
            </w:r>
            <w:r w:rsidRPr="00F71318">
              <w:rPr>
                <w:rFonts w:ascii="Comfortaa" w:hAnsi="Comfortaa" w:cs="Tahoma"/>
                <w:color w:val="000000"/>
                <w:sz w:val="22"/>
                <w:szCs w:val="22"/>
              </w:rPr>
              <w:t xml:space="preserve"> 202</w:t>
            </w:r>
            <w:r>
              <w:rPr>
                <w:rFonts w:ascii="Comfortaa" w:hAnsi="Comfortaa" w:cs="Tahoma"/>
                <w:color w:val="000000"/>
                <w:sz w:val="22"/>
                <w:szCs w:val="22"/>
              </w:rPr>
              <w:t>5</w:t>
            </w:r>
          </w:p>
        </w:tc>
      </w:tr>
    </w:tbl>
    <w:p w14:paraId="69B6E2B0" w14:textId="77777777" w:rsidR="00647612" w:rsidRDefault="00647612"/>
    <w:p w14:paraId="14D46F93" w14:textId="77777777" w:rsidR="004E0056" w:rsidRPr="00AA6393" w:rsidRDefault="004E0056" w:rsidP="004E0056">
      <w:pPr>
        <w:rPr>
          <w:rFonts w:eastAsia="Tahoma" w:cs="Tahoma"/>
        </w:rPr>
      </w:pPr>
      <w:r w:rsidRPr="00AA6393">
        <w:rPr>
          <w:rFonts w:eastAsia="Tahoma" w:cs="Tahoma"/>
        </w:rPr>
        <w:t>1. Introduction</w:t>
      </w:r>
    </w:p>
    <w:p w14:paraId="34C9295C" w14:textId="77777777" w:rsidR="004E0056" w:rsidRPr="00AA6393" w:rsidRDefault="004E0056" w:rsidP="004E0056">
      <w:pPr>
        <w:rPr>
          <w:rFonts w:eastAsia="Tahoma" w:cs="Tahoma"/>
        </w:rPr>
      </w:pPr>
      <w:r w:rsidRPr="00AA6393">
        <w:rPr>
          <w:rFonts w:eastAsia="Tahoma" w:cs="Tahoma"/>
        </w:rPr>
        <w:t>2. Objectives</w:t>
      </w:r>
    </w:p>
    <w:p w14:paraId="24447AFB" w14:textId="77777777" w:rsidR="004E0056" w:rsidRPr="00AA6393" w:rsidRDefault="004E0056" w:rsidP="004E0056">
      <w:pPr>
        <w:rPr>
          <w:rFonts w:eastAsia="Tahoma" w:cs="Tahoma"/>
        </w:rPr>
      </w:pPr>
      <w:r w:rsidRPr="00AA6393">
        <w:rPr>
          <w:rFonts w:eastAsia="Tahoma" w:cs="Tahoma"/>
        </w:rPr>
        <w:t>3. Health &amp; Safety</w:t>
      </w:r>
    </w:p>
    <w:p w14:paraId="722EC2F3" w14:textId="77777777" w:rsidR="004E0056" w:rsidRPr="00AA6393" w:rsidRDefault="004E0056" w:rsidP="004E0056">
      <w:pPr>
        <w:rPr>
          <w:rFonts w:eastAsia="Tahoma" w:cs="Tahoma"/>
        </w:rPr>
      </w:pPr>
      <w:r w:rsidRPr="00AA6393">
        <w:rPr>
          <w:rFonts w:eastAsia="Tahoma" w:cs="Tahoma"/>
        </w:rPr>
        <w:t xml:space="preserve">4. First Aid </w:t>
      </w:r>
    </w:p>
    <w:p w14:paraId="06F9E755" w14:textId="77777777" w:rsidR="004E0056" w:rsidRPr="00AA6393" w:rsidRDefault="004E0056" w:rsidP="004E0056">
      <w:pPr>
        <w:rPr>
          <w:rFonts w:eastAsia="Tahoma" w:cs="Tahoma"/>
        </w:rPr>
      </w:pPr>
      <w:r w:rsidRPr="00AA6393">
        <w:rPr>
          <w:rFonts w:eastAsia="Tahoma" w:cs="Tahoma"/>
        </w:rPr>
        <w:t xml:space="preserve">5. Equality and Diversity </w:t>
      </w:r>
    </w:p>
    <w:p w14:paraId="3C2C4F84" w14:textId="77777777" w:rsidR="004E0056" w:rsidRPr="00AA6393" w:rsidRDefault="004E0056" w:rsidP="004E0056">
      <w:pPr>
        <w:rPr>
          <w:rFonts w:eastAsia="Tahoma" w:cs="Tahoma"/>
        </w:rPr>
      </w:pPr>
      <w:r w:rsidRPr="00AA6393">
        <w:rPr>
          <w:rFonts w:eastAsia="Tahoma" w:cs="Tahoma"/>
        </w:rPr>
        <w:t>6. Drug &amp; Alcohol Misuse</w:t>
      </w:r>
    </w:p>
    <w:p w14:paraId="0AF3582B" w14:textId="77777777" w:rsidR="004E0056" w:rsidRPr="00AA6393" w:rsidRDefault="004E0056" w:rsidP="004E0056">
      <w:pPr>
        <w:jc w:val="both"/>
        <w:rPr>
          <w:rFonts w:eastAsia="Tahoma" w:cs="Tahoma"/>
        </w:rPr>
      </w:pPr>
      <w:r w:rsidRPr="00AA6393">
        <w:rPr>
          <w:rFonts w:eastAsia="Tahoma" w:cs="Tahoma"/>
        </w:rPr>
        <w:t>7. Student Agreement</w:t>
      </w:r>
    </w:p>
    <w:p w14:paraId="348A1B99" w14:textId="77777777" w:rsidR="004E0056" w:rsidRPr="00AA6393" w:rsidRDefault="004E0056" w:rsidP="004E0056">
      <w:pPr>
        <w:rPr>
          <w:rFonts w:eastAsia="Tahoma" w:cs="Tahoma"/>
        </w:rPr>
      </w:pPr>
      <w:r w:rsidRPr="00AA6393">
        <w:rPr>
          <w:rFonts w:eastAsia="Tahoma" w:cs="Tahoma"/>
        </w:rPr>
        <w:t>8. Staff Agreement</w:t>
      </w:r>
    </w:p>
    <w:p w14:paraId="31519C57" w14:textId="77777777" w:rsidR="004E0056" w:rsidRPr="00AA6393" w:rsidRDefault="004E0056" w:rsidP="004E0056">
      <w:pPr>
        <w:widowControl w:val="0"/>
      </w:pPr>
    </w:p>
    <w:p w14:paraId="22E794B1" w14:textId="77777777" w:rsidR="004E0056" w:rsidRPr="004E0056" w:rsidRDefault="004E0056" w:rsidP="004E0056">
      <w:pPr>
        <w:pStyle w:val="ListParagraph"/>
        <w:numPr>
          <w:ilvl w:val="0"/>
          <w:numId w:val="86"/>
        </w:numPr>
        <w:spacing w:line="276" w:lineRule="auto"/>
        <w:rPr>
          <w:rFonts w:eastAsia="Tahoma" w:cs="Tahoma"/>
          <w:b/>
          <w:bCs/>
          <w:color w:val="000000" w:themeColor="text1"/>
        </w:rPr>
      </w:pPr>
      <w:r w:rsidRPr="004E0056">
        <w:rPr>
          <w:rFonts w:eastAsia="Tahoma" w:cs="Tahoma"/>
          <w:b/>
          <w:bCs/>
          <w:color w:val="000000" w:themeColor="text1"/>
        </w:rPr>
        <w:t>Introduction</w:t>
      </w:r>
    </w:p>
    <w:p w14:paraId="29401109" w14:textId="77777777" w:rsidR="004E0056" w:rsidRPr="00AA6393" w:rsidRDefault="004E0056" w:rsidP="004E0056">
      <w:pPr>
        <w:pStyle w:val="ListParagraph"/>
        <w:rPr>
          <w:rFonts w:eastAsia="Tahoma" w:cs="Tahoma"/>
          <w:b/>
        </w:rPr>
      </w:pPr>
    </w:p>
    <w:p w14:paraId="19DA4BBB" w14:textId="77777777" w:rsidR="004E0056" w:rsidRPr="00AA6393" w:rsidRDefault="004E0056" w:rsidP="004E0056">
      <w:pPr>
        <w:jc w:val="center"/>
        <w:rPr>
          <w:rFonts w:eastAsia="Tahoma" w:cs="Tahoma"/>
          <w:b/>
        </w:rPr>
      </w:pPr>
      <w:r w:rsidRPr="00AA6393">
        <w:rPr>
          <w:rFonts w:eastAsia="Tahoma" w:cs="Tahoma"/>
          <w:b/>
        </w:rPr>
        <w:t>This policy provides details of the core principles which underpin the organisation’s approach to the Code of Conduct of our students and our staff.</w:t>
      </w:r>
    </w:p>
    <w:p w14:paraId="66980705" w14:textId="77777777" w:rsidR="004E0056" w:rsidRPr="00AA6393" w:rsidRDefault="004E0056" w:rsidP="004E0056">
      <w:pPr>
        <w:jc w:val="center"/>
        <w:rPr>
          <w:rFonts w:eastAsia="Tahoma" w:cs="Tahoma"/>
          <w:b/>
        </w:rPr>
      </w:pPr>
    </w:p>
    <w:p w14:paraId="71522C98" w14:textId="54F723C6" w:rsidR="004E0056" w:rsidRPr="00AA6393" w:rsidRDefault="004E0056" w:rsidP="004E0056">
      <w:pPr>
        <w:jc w:val="both"/>
        <w:rPr>
          <w:rFonts w:eastAsia="Tahoma" w:cs="Tahoma"/>
        </w:rPr>
      </w:pPr>
      <w:r>
        <w:rPr>
          <w:rFonts w:eastAsia="Tahoma" w:cs="Tahoma"/>
        </w:rPr>
        <w:t xml:space="preserve">GREENSHARK MEDIA &amp; TRAINING </w:t>
      </w:r>
      <w:r>
        <w:rPr>
          <w:rFonts w:eastAsia="Tahoma" w:cs="Tahoma"/>
        </w:rPr>
        <w:t xml:space="preserve">are </w:t>
      </w:r>
      <w:r w:rsidRPr="00AA6393">
        <w:rPr>
          <w:rFonts w:eastAsia="Tahoma" w:cs="Tahoma"/>
        </w:rPr>
        <w:t xml:space="preserve">clear that all students and staff deserve a respectful environment to work in and enjoy. </w:t>
      </w:r>
      <w:r>
        <w:rPr>
          <w:rFonts w:eastAsia="Tahoma" w:cs="Tahoma"/>
        </w:rPr>
        <w:t xml:space="preserve">GREENSHARK MEDIA &amp; TRAINING </w:t>
      </w:r>
      <w:r w:rsidRPr="00AA6393">
        <w:rPr>
          <w:rFonts w:eastAsia="Tahoma" w:cs="Tahoma"/>
        </w:rPr>
        <w:t>are therefore committed to ensuring that all staff and students conduct themselves in a way which is conducive to this aim.  This policy outlines the expected behaviours and conducts to allow each individual to benefit from the consideration of others, however, we understand that some of the students we work with may struggle to work within this code, therefore our focus will be on understanding and personal development to allow for behaviour and conduct within the Code.</w:t>
      </w:r>
    </w:p>
    <w:p w14:paraId="7885C4FE" w14:textId="77777777" w:rsidR="004E0056" w:rsidRPr="00AA6393" w:rsidRDefault="004E0056" w:rsidP="004E0056">
      <w:pPr>
        <w:jc w:val="both"/>
        <w:rPr>
          <w:rFonts w:eastAsia="Tahoma" w:cs="Tahoma"/>
        </w:rPr>
      </w:pPr>
    </w:p>
    <w:p w14:paraId="3EE33531" w14:textId="77777777" w:rsidR="004E0056" w:rsidRPr="004E0056" w:rsidRDefault="004E0056" w:rsidP="004E0056">
      <w:pPr>
        <w:pStyle w:val="ListParagraph"/>
        <w:numPr>
          <w:ilvl w:val="0"/>
          <w:numId w:val="86"/>
        </w:numPr>
        <w:spacing w:line="276" w:lineRule="auto"/>
        <w:rPr>
          <w:rFonts w:eastAsia="Tahoma" w:cs="Tahoma"/>
          <w:b/>
          <w:bCs/>
          <w:color w:val="000000" w:themeColor="text1"/>
        </w:rPr>
      </w:pPr>
      <w:r w:rsidRPr="004E0056">
        <w:rPr>
          <w:rFonts w:eastAsia="Tahoma" w:cs="Tahoma"/>
          <w:b/>
          <w:bCs/>
          <w:color w:val="000000" w:themeColor="text1"/>
        </w:rPr>
        <w:t>Objectives</w:t>
      </w:r>
    </w:p>
    <w:p w14:paraId="2D7C6873" w14:textId="77777777" w:rsidR="004E0056" w:rsidRPr="00AA6393" w:rsidRDefault="004E0056" w:rsidP="004E0056">
      <w:pPr>
        <w:rPr>
          <w:rFonts w:eastAsia="Tahoma" w:cs="Tahoma"/>
          <w:b/>
          <w:bCs/>
          <w:color w:val="FFC000" w:themeColor="accent4"/>
        </w:rPr>
      </w:pPr>
    </w:p>
    <w:p w14:paraId="18BFE0D7" w14:textId="77777777" w:rsidR="004E0056" w:rsidRPr="00AA6393" w:rsidRDefault="004E0056" w:rsidP="004E0056">
      <w:pPr>
        <w:jc w:val="both"/>
        <w:rPr>
          <w:rFonts w:eastAsia="Tahoma" w:cs="Tahoma"/>
          <w:b/>
        </w:rPr>
      </w:pPr>
      <w:r w:rsidRPr="00AA6393">
        <w:rPr>
          <w:rFonts w:eastAsia="Tahoma" w:cs="Tahoma"/>
          <w:b/>
        </w:rPr>
        <w:t>Our Objectives are:</w:t>
      </w:r>
    </w:p>
    <w:p w14:paraId="14216283" w14:textId="77777777" w:rsidR="004E0056" w:rsidRPr="00AA6393" w:rsidRDefault="004E0056" w:rsidP="004E0056">
      <w:pPr>
        <w:jc w:val="both"/>
        <w:rPr>
          <w:rFonts w:eastAsia="Tahoma" w:cs="Tahoma"/>
          <w:b/>
        </w:rPr>
      </w:pPr>
      <w:r w:rsidRPr="00AA6393">
        <w:rPr>
          <w:rFonts w:eastAsia="Tahoma" w:cs="Tahoma"/>
          <w:b/>
        </w:rPr>
        <w:t>All learners are of equal value.</w:t>
      </w:r>
    </w:p>
    <w:p w14:paraId="5FCCFD3A" w14:textId="77777777" w:rsidR="004E0056" w:rsidRDefault="004E0056" w:rsidP="004E0056">
      <w:pPr>
        <w:jc w:val="both"/>
        <w:rPr>
          <w:rFonts w:eastAsia="Tahoma" w:cs="Tahoma"/>
        </w:rPr>
      </w:pPr>
      <w:r w:rsidRPr="00AA6393">
        <w:rPr>
          <w:rFonts w:eastAsia="Tahoma" w:cs="Tahoma"/>
        </w:rPr>
        <w:t>Whether or not they are disabled, whatever their ethnicity, culture, national origin or national status, whatever their gender and gender identity, whatever their religious or non-religious affiliation or faith background and whatever their sexual orientation.</w:t>
      </w:r>
    </w:p>
    <w:p w14:paraId="561B7867" w14:textId="77777777" w:rsidR="004E0056" w:rsidRPr="00AA6393" w:rsidRDefault="004E0056" w:rsidP="004E0056">
      <w:pPr>
        <w:jc w:val="both"/>
        <w:rPr>
          <w:rFonts w:eastAsia="Tahoma" w:cs="Tahoma"/>
        </w:rPr>
      </w:pPr>
    </w:p>
    <w:p w14:paraId="76E6FB8E" w14:textId="77777777" w:rsidR="004E0056" w:rsidRPr="00AA6393" w:rsidRDefault="004E0056" w:rsidP="004E0056">
      <w:pPr>
        <w:jc w:val="both"/>
        <w:rPr>
          <w:rFonts w:eastAsia="Tahoma" w:cs="Tahoma"/>
          <w:b/>
        </w:rPr>
      </w:pPr>
      <w:r w:rsidRPr="00AA6393">
        <w:rPr>
          <w:rFonts w:eastAsia="Tahoma" w:cs="Tahoma"/>
          <w:b/>
        </w:rPr>
        <w:t>We recognise, respect and value difference and understand that diversity is a strength.</w:t>
      </w:r>
    </w:p>
    <w:p w14:paraId="164D6542" w14:textId="30FCA9A2" w:rsidR="004E0056" w:rsidRPr="00AA6393" w:rsidRDefault="004E0056" w:rsidP="004E0056">
      <w:pPr>
        <w:jc w:val="both"/>
        <w:rPr>
          <w:rFonts w:eastAsia="Tahoma" w:cs="Tahoma"/>
        </w:rPr>
      </w:pPr>
      <w:r w:rsidRPr="00AA6393">
        <w:rPr>
          <w:rFonts w:eastAsia="Tahoma" w:cs="Tahoma"/>
        </w:rPr>
        <w:t xml:space="preserve">We take account of differences and strive to remove barriers and disadvantages which people may face, in relation to disability, ethnicity, gender, religion, belief or faith and sexual orientation. We believe that diversity is a strength, which should be respected and celebrated by all those who learn, teach and are part of the </w:t>
      </w:r>
      <w:r>
        <w:rPr>
          <w:rFonts w:eastAsia="Tahoma" w:cs="Tahoma"/>
        </w:rPr>
        <w:t xml:space="preserve">GREENSHARK MEDIA &amp; TRAINING </w:t>
      </w:r>
      <w:r w:rsidRPr="00AA6393">
        <w:rPr>
          <w:rFonts w:eastAsia="Tahoma" w:cs="Tahoma"/>
        </w:rPr>
        <w:t>community.</w:t>
      </w:r>
    </w:p>
    <w:p w14:paraId="32325365" w14:textId="77777777" w:rsidR="004E0056" w:rsidRPr="00AA6393" w:rsidRDefault="004E0056" w:rsidP="004E0056">
      <w:pPr>
        <w:jc w:val="both"/>
        <w:rPr>
          <w:rFonts w:eastAsia="Tahoma" w:cs="Tahoma"/>
        </w:rPr>
      </w:pPr>
    </w:p>
    <w:p w14:paraId="4FB608EE" w14:textId="77777777" w:rsidR="004E0056" w:rsidRPr="00AA6393" w:rsidRDefault="004E0056" w:rsidP="004E0056">
      <w:pPr>
        <w:jc w:val="both"/>
        <w:rPr>
          <w:rFonts w:eastAsia="Tahoma" w:cs="Tahoma"/>
          <w:b/>
        </w:rPr>
      </w:pPr>
      <w:r w:rsidRPr="00AA6393">
        <w:rPr>
          <w:rFonts w:eastAsia="Tahoma" w:cs="Tahoma"/>
          <w:b/>
        </w:rPr>
        <w:t>We foster positive attitudes and relationships.</w:t>
      </w:r>
    </w:p>
    <w:p w14:paraId="158177FE" w14:textId="77777777" w:rsidR="004E0056" w:rsidRPr="00AA6393" w:rsidRDefault="004E0056" w:rsidP="004E0056">
      <w:pPr>
        <w:jc w:val="both"/>
        <w:rPr>
          <w:rFonts w:eastAsia="Tahoma" w:cs="Tahoma"/>
        </w:rPr>
      </w:pPr>
      <w:r w:rsidRPr="00AA6393">
        <w:rPr>
          <w:rFonts w:eastAsia="Tahoma" w:cs="Tahoma"/>
        </w:rPr>
        <w:t>We actively promote positive attitudes and mutual respect between groups and communities different from each other.</w:t>
      </w:r>
    </w:p>
    <w:p w14:paraId="22E50379" w14:textId="77777777" w:rsidR="004E0056" w:rsidRPr="00AA6393" w:rsidRDefault="004E0056" w:rsidP="004E0056">
      <w:pPr>
        <w:jc w:val="both"/>
        <w:rPr>
          <w:rFonts w:eastAsia="Tahoma" w:cs="Tahoma"/>
        </w:rPr>
      </w:pPr>
    </w:p>
    <w:p w14:paraId="46C2F546" w14:textId="77777777" w:rsidR="004E0056" w:rsidRPr="00AA6393" w:rsidRDefault="004E0056" w:rsidP="004E0056">
      <w:pPr>
        <w:jc w:val="both"/>
        <w:rPr>
          <w:rFonts w:eastAsia="Tahoma" w:cs="Tahoma"/>
          <w:b/>
        </w:rPr>
      </w:pPr>
      <w:r w:rsidRPr="00AA6393">
        <w:rPr>
          <w:rFonts w:eastAsia="Tahoma" w:cs="Tahoma"/>
          <w:b/>
        </w:rPr>
        <w:t>We foster a shared sense of cohesion and belonging.</w:t>
      </w:r>
    </w:p>
    <w:p w14:paraId="404860BC" w14:textId="68046672" w:rsidR="004E0056" w:rsidRPr="00AA6393" w:rsidRDefault="004E0056" w:rsidP="004E0056">
      <w:pPr>
        <w:jc w:val="both"/>
        <w:rPr>
          <w:rFonts w:eastAsia="Tahoma" w:cs="Tahoma"/>
        </w:rPr>
      </w:pPr>
      <w:r w:rsidRPr="00AA6393">
        <w:rPr>
          <w:rFonts w:eastAsia="Tahoma" w:cs="Tahoma"/>
        </w:rPr>
        <w:t xml:space="preserve">We want all members of our staff team and student community to feel a sense of belonging within </w:t>
      </w:r>
      <w:r>
        <w:rPr>
          <w:rFonts w:eastAsia="Tahoma" w:cs="Tahoma"/>
        </w:rPr>
        <w:t xml:space="preserve">GREENSHARK MEDIA &amp; TRAINING </w:t>
      </w:r>
      <w:r w:rsidRPr="00AA6393">
        <w:rPr>
          <w:rFonts w:eastAsia="Tahoma" w:cs="Tahoma"/>
        </w:rPr>
        <w:t>and the wider community and to feel that they are respected and able to participate fully in their life.</w:t>
      </w:r>
    </w:p>
    <w:p w14:paraId="33B3F220" w14:textId="77777777" w:rsidR="004E0056" w:rsidRPr="00AA6393" w:rsidRDefault="004E0056" w:rsidP="004E0056">
      <w:pPr>
        <w:jc w:val="both"/>
        <w:rPr>
          <w:rFonts w:eastAsia="Tahoma" w:cs="Tahoma"/>
        </w:rPr>
      </w:pPr>
    </w:p>
    <w:p w14:paraId="195C89B2" w14:textId="77777777" w:rsidR="004E0056" w:rsidRPr="00AA6393" w:rsidRDefault="004E0056" w:rsidP="004E0056">
      <w:pPr>
        <w:keepLines/>
        <w:jc w:val="both"/>
        <w:rPr>
          <w:rFonts w:eastAsia="Tahoma" w:cs="Tahoma"/>
          <w:b/>
        </w:rPr>
      </w:pPr>
      <w:r w:rsidRPr="00AA6393">
        <w:rPr>
          <w:rFonts w:eastAsia="Tahoma" w:cs="Tahoma"/>
          <w:b/>
        </w:rPr>
        <w:t>We observe good equalities practice for our staff.</w:t>
      </w:r>
    </w:p>
    <w:p w14:paraId="0E1B43DD" w14:textId="77777777" w:rsidR="004E0056" w:rsidRPr="00AA6393" w:rsidRDefault="004E0056" w:rsidP="004E0056">
      <w:pPr>
        <w:keepLines/>
        <w:jc w:val="both"/>
        <w:rPr>
          <w:rFonts w:eastAsia="Tahoma" w:cs="Tahoma"/>
        </w:rPr>
      </w:pPr>
      <w:r w:rsidRPr="00AA6393">
        <w:rPr>
          <w:rFonts w:eastAsia="Tahoma" w:cs="Tahoma"/>
        </w:rPr>
        <w:t>We ensure that policies and procedures benefit all employees and potential employees in all aspects of their work, including in recruitment and promotion, and in continuing professional development.</w:t>
      </w:r>
    </w:p>
    <w:p w14:paraId="470732BA" w14:textId="77777777" w:rsidR="004E0056" w:rsidRPr="00AA6393" w:rsidRDefault="004E0056" w:rsidP="004E0056">
      <w:pPr>
        <w:jc w:val="both"/>
        <w:rPr>
          <w:rFonts w:eastAsia="Tahoma" w:cs="Tahoma"/>
        </w:rPr>
      </w:pPr>
    </w:p>
    <w:p w14:paraId="7A31E14F" w14:textId="77777777" w:rsidR="004E0056" w:rsidRPr="00AA6393" w:rsidRDefault="004E0056" w:rsidP="004E0056">
      <w:pPr>
        <w:jc w:val="both"/>
        <w:rPr>
          <w:rFonts w:eastAsia="Tahoma" w:cs="Tahoma"/>
          <w:b/>
        </w:rPr>
      </w:pPr>
      <w:r w:rsidRPr="00AA6393">
        <w:rPr>
          <w:rFonts w:eastAsia="Tahoma" w:cs="Tahoma"/>
          <w:b/>
        </w:rPr>
        <w:t>We have the highest expectations of all our students.</w:t>
      </w:r>
    </w:p>
    <w:p w14:paraId="669D886F" w14:textId="77777777" w:rsidR="004E0056" w:rsidRPr="00AA6393" w:rsidRDefault="004E0056" w:rsidP="004E0056">
      <w:pPr>
        <w:jc w:val="both"/>
        <w:rPr>
          <w:rFonts w:eastAsia="Tahoma" w:cs="Tahoma"/>
        </w:rPr>
      </w:pPr>
      <w:r w:rsidRPr="00AA6393">
        <w:rPr>
          <w:rFonts w:eastAsia="Tahoma" w:cs="Tahoma"/>
        </w:rPr>
        <w:t>We expect that all students can make good progress and achieve their highest potential.</w:t>
      </w:r>
    </w:p>
    <w:p w14:paraId="44880A60" w14:textId="77777777" w:rsidR="004E0056" w:rsidRPr="00AA6393" w:rsidRDefault="004E0056" w:rsidP="004E0056">
      <w:pPr>
        <w:jc w:val="both"/>
        <w:rPr>
          <w:rFonts w:eastAsia="Tahoma" w:cs="Tahoma"/>
        </w:rPr>
      </w:pPr>
    </w:p>
    <w:p w14:paraId="3202EEFA" w14:textId="77777777" w:rsidR="004E0056" w:rsidRPr="00AA6393" w:rsidRDefault="004E0056" w:rsidP="004E0056">
      <w:pPr>
        <w:jc w:val="both"/>
        <w:rPr>
          <w:rFonts w:eastAsia="Tahoma" w:cs="Tahoma"/>
          <w:b/>
        </w:rPr>
      </w:pPr>
      <w:r w:rsidRPr="00AA6393">
        <w:rPr>
          <w:rFonts w:eastAsia="Tahoma" w:cs="Tahoma"/>
          <w:b/>
        </w:rPr>
        <w:t xml:space="preserve">We work to raise standards for all learners, but especially for the most vulnerable. </w:t>
      </w:r>
    </w:p>
    <w:p w14:paraId="3596A817" w14:textId="77777777" w:rsidR="004E0056" w:rsidRPr="00AA6393" w:rsidRDefault="004E0056" w:rsidP="004E0056">
      <w:pPr>
        <w:jc w:val="both"/>
        <w:rPr>
          <w:rFonts w:eastAsia="Tahoma" w:cs="Tahoma"/>
        </w:rPr>
      </w:pPr>
      <w:r w:rsidRPr="00AA6393">
        <w:rPr>
          <w:rFonts w:eastAsia="Tahoma" w:cs="Tahoma"/>
        </w:rPr>
        <w:t>We believe that improving the quality of education, both academic and social/emotional, for the most vulnerable groups of students, raises standards across the whole community.</w:t>
      </w:r>
    </w:p>
    <w:p w14:paraId="6FBB47D4" w14:textId="77777777" w:rsidR="004E0056" w:rsidRPr="00AA6393" w:rsidRDefault="004E0056" w:rsidP="004E0056">
      <w:pPr>
        <w:jc w:val="both"/>
        <w:rPr>
          <w:rFonts w:eastAsia="Tahoma" w:cs="Tahoma"/>
        </w:rPr>
      </w:pPr>
    </w:p>
    <w:p w14:paraId="7EBF892C" w14:textId="77777777" w:rsidR="004E0056" w:rsidRPr="008742D9" w:rsidRDefault="004E0056" w:rsidP="004E0056">
      <w:pPr>
        <w:pStyle w:val="ListParagraph"/>
        <w:numPr>
          <w:ilvl w:val="0"/>
          <w:numId w:val="86"/>
        </w:numPr>
        <w:spacing w:line="276" w:lineRule="auto"/>
        <w:rPr>
          <w:rFonts w:eastAsia="Tahoma" w:cs="Tahoma"/>
          <w:b/>
          <w:bCs/>
          <w:color w:val="000000" w:themeColor="text1"/>
        </w:rPr>
      </w:pPr>
      <w:r w:rsidRPr="008742D9">
        <w:rPr>
          <w:rFonts w:eastAsia="Tahoma" w:cs="Tahoma"/>
          <w:b/>
          <w:bCs/>
          <w:color w:val="000000" w:themeColor="text1"/>
        </w:rPr>
        <w:t>Health &amp; Safety</w:t>
      </w:r>
    </w:p>
    <w:p w14:paraId="14FE5240" w14:textId="77777777" w:rsidR="004E0056" w:rsidRPr="00AA6393" w:rsidRDefault="004E0056" w:rsidP="004E0056">
      <w:pPr>
        <w:rPr>
          <w:rFonts w:eastAsia="Tahoma" w:cs="Tahoma"/>
          <w:b/>
          <w:bCs/>
          <w:color w:val="FFC000" w:themeColor="accent4"/>
        </w:rPr>
      </w:pPr>
    </w:p>
    <w:p w14:paraId="7BA61F10" w14:textId="0B921724" w:rsidR="004E0056" w:rsidRPr="00AA6393" w:rsidRDefault="004E0056" w:rsidP="004E0056">
      <w:pPr>
        <w:rPr>
          <w:rFonts w:eastAsia="Tahoma" w:cs="Tahoma"/>
        </w:rPr>
      </w:pPr>
      <w:r>
        <w:rPr>
          <w:rFonts w:eastAsia="Tahoma" w:cs="Tahoma"/>
        </w:rPr>
        <w:t>GREENSHARK MEDIA &amp; TRAINING</w:t>
      </w:r>
      <w:r w:rsidR="008742D9">
        <w:rPr>
          <w:rFonts w:eastAsia="Tahoma" w:cs="Tahoma"/>
        </w:rPr>
        <w:t xml:space="preserve"> </w:t>
      </w:r>
      <w:r w:rsidRPr="00AA6393">
        <w:rPr>
          <w:rFonts w:eastAsia="Tahoma" w:cs="Tahoma"/>
        </w:rPr>
        <w:t xml:space="preserve">is committed to safeguarding and promoting the welfare of children and young people and expects all staff to share this commitment.  All staff believe that </w:t>
      </w:r>
      <w:r>
        <w:rPr>
          <w:rFonts w:eastAsia="Tahoma" w:cs="Tahoma"/>
        </w:rPr>
        <w:t>GREENSHARK MEDIA &amp; TRAINING</w:t>
      </w:r>
      <w:r w:rsidR="008742D9">
        <w:rPr>
          <w:rFonts w:eastAsia="Tahoma" w:cs="Tahoma"/>
        </w:rPr>
        <w:t xml:space="preserve"> </w:t>
      </w:r>
      <w:r w:rsidRPr="00AA6393">
        <w:rPr>
          <w:rFonts w:eastAsia="Tahoma" w:cs="Tahoma"/>
        </w:rPr>
        <w:t>should provide a caring, positive, safe and stimulating environment that promotes the social, physical and moral development of the individual child and they strive to provide this within each session.  All staff are aware of and follow health and safety guidelines.  Please see the Safeguarding Policy for more details.  Please Note: If you notice a health hazard or are concerned over a safety matter or procedure, report this immediately to the Directors.</w:t>
      </w:r>
    </w:p>
    <w:p w14:paraId="2F02A366" w14:textId="77777777" w:rsidR="004E0056" w:rsidRPr="00AA6393" w:rsidRDefault="004E0056" w:rsidP="004E0056">
      <w:pPr>
        <w:rPr>
          <w:rFonts w:eastAsia="Tahoma" w:cs="Tahoma"/>
        </w:rPr>
      </w:pPr>
    </w:p>
    <w:p w14:paraId="134339D4" w14:textId="77777777" w:rsidR="004E0056" w:rsidRPr="00AA6393" w:rsidRDefault="004E0056" w:rsidP="004E0056">
      <w:pPr>
        <w:rPr>
          <w:rFonts w:eastAsia="Tahoma" w:cs="Tahoma"/>
        </w:rPr>
      </w:pPr>
      <w:r w:rsidRPr="00AA6393">
        <w:rPr>
          <w:rFonts w:eastAsia="Tahoma" w:cs="Tahoma"/>
        </w:rPr>
        <w:t>Our statement of General Policy is:</w:t>
      </w:r>
    </w:p>
    <w:p w14:paraId="150E2F38" w14:textId="77777777" w:rsidR="004E0056" w:rsidRPr="00AA6393" w:rsidRDefault="004E0056" w:rsidP="004E0056">
      <w:pPr>
        <w:rPr>
          <w:rFonts w:eastAsia="Tahoma" w:cs="Tahoma"/>
        </w:rPr>
      </w:pPr>
      <w:r w:rsidRPr="00AA6393">
        <w:rPr>
          <w:rFonts w:eastAsia="Tahoma" w:cs="Tahoma"/>
        </w:rPr>
        <w:t>To provide adequate control of the health and safety risks arising from our work activities</w:t>
      </w:r>
    </w:p>
    <w:p w14:paraId="5C362978" w14:textId="77777777" w:rsidR="004E0056" w:rsidRPr="00AA6393" w:rsidRDefault="004E0056" w:rsidP="004E0056">
      <w:pPr>
        <w:rPr>
          <w:rFonts w:eastAsia="Tahoma" w:cs="Tahoma"/>
        </w:rPr>
      </w:pPr>
      <w:r w:rsidRPr="00AA6393">
        <w:rPr>
          <w:rFonts w:eastAsia="Tahoma" w:cs="Tahoma"/>
        </w:rPr>
        <w:t>To consult with our staff on matters affecting their health and safety</w:t>
      </w:r>
    </w:p>
    <w:p w14:paraId="24E1CE4A" w14:textId="77777777" w:rsidR="004E0056" w:rsidRPr="00AA6393" w:rsidRDefault="004E0056" w:rsidP="004E0056">
      <w:pPr>
        <w:rPr>
          <w:rFonts w:eastAsia="Tahoma" w:cs="Tahoma"/>
        </w:rPr>
      </w:pPr>
      <w:r w:rsidRPr="00AA6393">
        <w:rPr>
          <w:rFonts w:eastAsia="Tahoma" w:cs="Tahoma"/>
        </w:rPr>
        <w:t>To provide adequate information, instruction, and training to enable staff and pupils to carry out their work activities in a healthy and safe manner and to enable them to contribute positively to their own health and safety and that of others.</w:t>
      </w:r>
    </w:p>
    <w:p w14:paraId="05B3C3BB" w14:textId="77777777" w:rsidR="004E0056" w:rsidRPr="00AA6393" w:rsidRDefault="004E0056" w:rsidP="004E0056">
      <w:pPr>
        <w:rPr>
          <w:rFonts w:eastAsia="Tahoma" w:cs="Tahoma"/>
        </w:rPr>
      </w:pPr>
      <w:r w:rsidRPr="00AA6393">
        <w:rPr>
          <w:rFonts w:eastAsia="Tahoma" w:cs="Tahoma"/>
        </w:rPr>
        <w:t>To ensure all staff are competent to carry out their tasks.</w:t>
      </w:r>
    </w:p>
    <w:p w14:paraId="5C687E0D" w14:textId="77777777" w:rsidR="004E0056" w:rsidRDefault="004E0056" w:rsidP="004E0056">
      <w:pPr>
        <w:rPr>
          <w:rFonts w:eastAsia="Tahoma" w:cs="Tahoma"/>
        </w:rPr>
      </w:pPr>
      <w:r w:rsidRPr="00AA6393">
        <w:rPr>
          <w:rFonts w:eastAsia="Tahoma" w:cs="Tahoma"/>
        </w:rPr>
        <w:t>To prevent accidents and cases of work-related ill-health</w:t>
      </w:r>
    </w:p>
    <w:p w14:paraId="2FB89D81" w14:textId="77777777" w:rsidR="004E0056" w:rsidRDefault="004E0056" w:rsidP="004E0056">
      <w:pPr>
        <w:rPr>
          <w:rFonts w:eastAsia="Tahoma" w:cs="Tahoma"/>
        </w:rPr>
      </w:pPr>
    </w:p>
    <w:p w14:paraId="587F1D1A" w14:textId="77777777" w:rsidR="004E0056" w:rsidRDefault="004E0056" w:rsidP="004E0056">
      <w:pPr>
        <w:rPr>
          <w:rFonts w:eastAsia="Tahoma" w:cs="Tahoma"/>
        </w:rPr>
      </w:pPr>
    </w:p>
    <w:p w14:paraId="1F8C53FA" w14:textId="77777777" w:rsidR="004E0056" w:rsidRDefault="004E0056" w:rsidP="004E0056">
      <w:pPr>
        <w:rPr>
          <w:rFonts w:eastAsia="Tahoma" w:cs="Tahoma"/>
        </w:rPr>
      </w:pPr>
    </w:p>
    <w:p w14:paraId="657E5604" w14:textId="77777777" w:rsidR="004E0056" w:rsidRDefault="004E0056" w:rsidP="004E0056">
      <w:pPr>
        <w:rPr>
          <w:rFonts w:eastAsia="Tahoma" w:cs="Tahoma"/>
        </w:rPr>
      </w:pPr>
    </w:p>
    <w:p w14:paraId="0F0F8CA9" w14:textId="77777777" w:rsidR="004E0056" w:rsidRPr="00AA6393" w:rsidRDefault="004E0056" w:rsidP="004E0056">
      <w:pPr>
        <w:rPr>
          <w:rFonts w:eastAsia="Tahoma" w:cs="Tahoma"/>
        </w:rPr>
      </w:pPr>
    </w:p>
    <w:p w14:paraId="6293EEDB" w14:textId="77777777" w:rsidR="004E0056" w:rsidRPr="00AA6393" w:rsidRDefault="004E0056" w:rsidP="004E0056">
      <w:pPr>
        <w:jc w:val="both"/>
        <w:rPr>
          <w:rFonts w:eastAsia="Tahoma" w:cs="Tahoma"/>
        </w:rPr>
      </w:pPr>
    </w:p>
    <w:p w14:paraId="603F41FD" w14:textId="77777777" w:rsidR="004E0056" w:rsidRPr="008742D9" w:rsidRDefault="004E0056" w:rsidP="004E0056">
      <w:pPr>
        <w:pStyle w:val="ListParagraph"/>
        <w:numPr>
          <w:ilvl w:val="0"/>
          <w:numId w:val="86"/>
        </w:numPr>
        <w:spacing w:line="276" w:lineRule="auto"/>
        <w:rPr>
          <w:rFonts w:eastAsia="Tahoma" w:cs="Tahoma"/>
          <w:b/>
          <w:bCs/>
          <w:color w:val="000000" w:themeColor="text1"/>
        </w:rPr>
      </w:pPr>
      <w:r w:rsidRPr="008742D9">
        <w:rPr>
          <w:rFonts w:eastAsia="Tahoma" w:cs="Tahoma"/>
          <w:b/>
          <w:bCs/>
          <w:color w:val="000000" w:themeColor="text1"/>
        </w:rPr>
        <w:t>First Aid</w:t>
      </w:r>
    </w:p>
    <w:p w14:paraId="75D37F78" w14:textId="77777777" w:rsidR="004E0056" w:rsidRPr="00AA6393" w:rsidRDefault="004E0056" w:rsidP="004E0056">
      <w:pPr>
        <w:rPr>
          <w:rFonts w:eastAsia="Tahoma" w:cs="Tahoma"/>
          <w:b/>
          <w:bCs/>
          <w:color w:val="FFC000" w:themeColor="accent4"/>
        </w:rPr>
      </w:pPr>
    </w:p>
    <w:p w14:paraId="4DCE0266" w14:textId="7E8E7161" w:rsidR="004E0056" w:rsidRPr="00AA6393" w:rsidRDefault="004E0056" w:rsidP="004E0056">
      <w:pPr>
        <w:jc w:val="both"/>
        <w:rPr>
          <w:rFonts w:eastAsia="Tahoma" w:cs="Tahoma"/>
        </w:rPr>
      </w:pPr>
      <w:r>
        <w:rPr>
          <w:rFonts w:eastAsia="Tahoma" w:cs="Tahoma"/>
        </w:rPr>
        <w:t>GREENSHARK MEDIA &amp; TRAINING</w:t>
      </w:r>
      <w:r w:rsidR="008742D9">
        <w:rPr>
          <w:rFonts w:eastAsia="Tahoma" w:cs="Tahoma"/>
        </w:rPr>
        <w:t xml:space="preserve"> </w:t>
      </w:r>
      <w:r w:rsidRPr="00AA6393">
        <w:rPr>
          <w:rFonts w:eastAsia="Tahoma" w:cs="Tahoma"/>
        </w:rPr>
        <w:t xml:space="preserve">has a duty to provide suitable first aid arrangements for its staff and students if they become ill or are injured during a session. The arrangements in this Policy Document comply with the Health and Safety (First Aid) Regulations 1981. First Aid should be provided where a person will need further medical treatment until such help arrives, and for the treatment of minor injuries. As sessions are held either in the student’s home or in the community, staff will ensure they always have the following:  </w:t>
      </w:r>
    </w:p>
    <w:p w14:paraId="733EDACB" w14:textId="77777777" w:rsidR="004E0056" w:rsidRPr="00AA6393" w:rsidRDefault="004E0056" w:rsidP="004E0056">
      <w:pPr>
        <w:jc w:val="both"/>
        <w:rPr>
          <w:rFonts w:eastAsia="Tahoma" w:cs="Tahoma"/>
        </w:rPr>
      </w:pPr>
    </w:p>
    <w:p w14:paraId="4D5C927C" w14:textId="77777777" w:rsidR="004E0056" w:rsidRPr="00AA6393" w:rsidRDefault="004E0056" w:rsidP="004E0056">
      <w:pPr>
        <w:numPr>
          <w:ilvl w:val="0"/>
          <w:numId w:val="87"/>
        </w:numPr>
        <w:jc w:val="both"/>
        <w:rPr>
          <w:rFonts w:eastAsia="Tahoma" w:cs="Tahoma"/>
        </w:rPr>
      </w:pPr>
      <w:r w:rsidRPr="00AA6393">
        <w:rPr>
          <w:rFonts w:eastAsia="Tahoma" w:cs="Tahoma"/>
        </w:rPr>
        <w:t>A charged and working mobile phone.</w:t>
      </w:r>
    </w:p>
    <w:p w14:paraId="736C78BC" w14:textId="77777777" w:rsidR="004E0056" w:rsidRPr="00AA6393" w:rsidRDefault="004E0056" w:rsidP="004E0056">
      <w:pPr>
        <w:numPr>
          <w:ilvl w:val="0"/>
          <w:numId w:val="87"/>
        </w:numPr>
        <w:jc w:val="both"/>
        <w:rPr>
          <w:rFonts w:eastAsia="Tahoma" w:cs="Tahoma"/>
        </w:rPr>
      </w:pPr>
      <w:r w:rsidRPr="00AA6393">
        <w:rPr>
          <w:rFonts w:eastAsia="Tahoma" w:cs="Tahoma"/>
        </w:rPr>
        <w:t xml:space="preserve">Information about the specific medical needs of pupils  </w:t>
      </w:r>
    </w:p>
    <w:p w14:paraId="2360AE66" w14:textId="77777777" w:rsidR="004E0056" w:rsidRPr="00AA6393" w:rsidRDefault="004E0056" w:rsidP="004E0056">
      <w:pPr>
        <w:numPr>
          <w:ilvl w:val="0"/>
          <w:numId w:val="87"/>
        </w:numPr>
        <w:jc w:val="both"/>
        <w:rPr>
          <w:rFonts w:eastAsia="Tahoma" w:cs="Tahoma"/>
        </w:rPr>
      </w:pPr>
      <w:r w:rsidRPr="00AA6393">
        <w:rPr>
          <w:rFonts w:eastAsia="Tahoma" w:cs="Tahoma"/>
        </w:rPr>
        <w:t xml:space="preserve">Parents’ contact details. </w:t>
      </w:r>
    </w:p>
    <w:p w14:paraId="4F0F3A53" w14:textId="39A08402" w:rsidR="004E0056" w:rsidRPr="00AA6393" w:rsidRDefault="004E0056" w:rsidP="004E0056">
      <w:pPr>
        <w:numPr>
          <w:ilvl w:val="0"/>
          <w:numId w:val="87"/>
        </w:numPr>
        <w:jc w:val="both"/>
        <w:rPr>
          <w:rFonts w:eastAsia="Tahoma" w:cs="Tahoma"/>
        </w:rPr>
      </w:pPr>
      <w:r w:rsidRPr="00AA6393">
        <w:rPr>
          <w:rFonts w:eastAsia="Tahoma" w:cs="Tahoma"/>
        </w:rPr>
        <w:t xml:space="preserve">Risk assessments, completed by </w:t>
      </w:r>
      <w:r>
        <w:rPr>
          <w:rFonts w:eastAsia="Tahoma" w:cs="Tahoma"/>
        </w:rPr>
        <w:t>GREENSHARK MEDIA &amp; TRAINING</w:t>
      </w:r>
      <w:r w:rsidR="008742D9">
        <w:rPr>
          <w:rFonts w:eastAsia="Tahoma" w:cs="Tahoma"/>
        </w:rPr>
        <w:t xml:space="preserve"> </w:t>
      </w:r>
      <w:r w:rsidRPr="00AA6393">
        <w:rPr>
          <w:rFonts w:eastAsia="Tahoma" w:cs="Tahoma"/>
        </w:rPr>
        <w:t>Directors for any activities deemed to present a higher risk than our standard document.</w:t>
      </w:r>
    </w:p>
    <w:p w14:paraId="163D4FA2" w14:textId="77777777" w:rsidR="004E0056" w:rsidRPr="00AA6393" w:rsidRDefault="004E0056" w:rsidP="004E0056">
      <w:pPr>
        <w:jc w:val="both"/>
        <w:rPr>
          <w:rFonts w:eastAsia="Tahoma" w:cs="Tahoma"/>
        </w:rPr>
      </w:pPr>
    </w:p>
    <w:p w14:paraId="4924A649" w14:textId="1FA4375E" w:rsidR="004E0056" w:rsidRPr="00AA6393" w:rsidRDefault="004E0056" w:rsidP="004E0056">
      <w:pPr>
        <w:jc w:val="both"/>
        <w:rPr>
          <w:rFonts w:eastAsia="Tahoma" w:cs="Tahoma"/>
        </w:rPr>
      </w:pPr>
      <w:r w:rsidRPr="00AA6393">
        <w:rPr>
          <w:rFonts w:eastAsia="Tahoma" w:cs="Tahoma"/>
        </w:rPr>
        <w:t xml:space="preserve">Mentors and Tutors are responsible for summoning medical assistance when required, ensuring that any incident and action taken is reported to the Directors of </w:t>
      </w:r>
      <w:r>
        <w:rPr>
          <w:rFonts w:eastAsia="Tahoma" w:cs="Tahoma"/>
        </w:rPr>
        <w:t>GREENSHARK MEDIA &amp; TRAINING</w:t>
      </w:r>
      <w:r w:rsidR="008742D9">
        <w:rPr>
          <w:rFonts w:eastAsia="Tahoma" w:cs="Tahoma"/>
        </w:rPr>
        <w:t xml:space="preserve"> </w:t>
      </w:r>
      <w:r w:rsidRPr="00AA6393">
        <w:rPr>
          <w:rFonts w:eastAsia="Tahoma" w:cs="Tahoma"/>
        </w:rPr>
        <w:t xml:space="preserve">recorded on a </w:t>
      </w:r>
      <w:r>
        <w:rPr>
          <w:rFonts w:eastAsia="Tahoma" w:cs="Tahoma"/>
        </w:rPr>
        <w:t>GREENSHARK MEDIA &amp; TRAINING</w:t>
      </w:r>
      <w:r w:rsidR="008742D9">
        <w:rPr>
          <w:rFonts w:eastAsia="Tahoma" w:cs="Tahoma"/>
        </w:rPr>
        <w:t xml:space="preserve"> </w:t>
      </w:r>
      <w:r w:rsidRPr="00AA6393">
        <w:rPr>
          <w:rFonts w:eastAsia="Tahoma" w:cs="Tahoma"/>
        </w:rPr>
        <w:t>Accident Report Form and that any necessary documentation to comply with RIDDOR legislation (Reporting of Injuries Diseases and Dangerous Occurrences Regulations) is completed. The Directors will keep a record of any accident which results in a reportable injury, disease, or dangerous occurrence as defined in the RIDDOR 2013 legislation (regulations 4, 5, 6 and 7). The Directors will report these to the Health and Safety Executive as soon as is reasonably practicable and in any event within 10 days of the incident.</w:t>
      </w:r>
    </w:p>
    <w:p w14:paraId="1E0C0D59" w14:textId="77777777" w:rsidR="004E0056" w:rsidRPr="00AA6393" w:rsidRDefault="004E0056" w:rsidP="004E0056">
      <w:pPr>
        <w:jc w:val="both"/>
        <w:rPr>
          <w:rFonts w:eastAsia="Tahoma" w:cs="Tahoma"/>
        </w:rPr>
      </w:pPr>
    </w:p>
    <w:p w14:paraId="4F68C61B" w14:textId="77777777" w:rsidR="004E0056" w:rsidRPr="00AA6393" w:rsidRDefault="004E0056" w:rsidP="004E0056">
      <w:pPr>
        <w:jc w:val="both"/>
        <w:rPr>
          <w:rFonts w:eastAsia="Tahoma" w:cs="Tahoma"/>
        </w:rPr>
      </w:pPr>
      <w:r w:rsidRPr="00AA6393">
        <w:rPr>
          <w:rFonts w:eastAsia="Tahoma" w:cs="Tahoma"/>
        </w:rPr>
        <w:t xml:space="preserve">Reportable injuries, diseases or dangerous occurrences include:  </w:t>
      </w:r>
    </w:p>
    <w:p w14:paraId="0184CB2F" w14:textId="77777777" w:rsidR="004E0056" w:rsidRPr="00AA6393" w:rsidRDefault="004E0056" w:rsidP="004E0056">
      <w:pPr>
        <w:numPr>
          <w:ilvl w:val="0"/>
          <w:numId w:val="88"/>
        </w:numPr>
        <w:jc w:val="both"/>
        <w:rPr>
          <w:rFonts w:eastAsia="Tahoma" w:cs="Tahoma"/>
        </w:rPr>
      </w:pPr>
      <w:r w:rsidRPr="00AA6393">
        <w:rPr>
          <w:rFonts w:eastAsia="Tahoma" w:cs="Tahoma"/>
        </w:rPr>
        <w:t xml:space="preserve">Death  </w:t>
      </w:r>
    </w:p>
    <w:p w14:paraId="5E738797" w14:textId="77777777" w:rsidR="004E0056" w:rsidRPr="00AA6393" w:rsidRDefault="004E0056" w:rsidP="004E0056">
      <w:pPr>
        <w:numPr>
          <w:ilvl w:val="0"/>
          <w:numId w:val="88"/>
        </w:numPr>
        <w:jc w:val="both"/>
        <w:rPr>
          <w:rFonts w:eastAsia="Tahoma" w:cs="Tahoma"/>
        </w:rPr>
      </w:pPr>
      <w:r w:rsidRPr="00AA6393">
        <w:rPr>
          <w:rFonts w:eastAsia="Tahoma" w:cs="Tahoma"/>
        </w:rPr>
        <w:t xml:space="preserve">Specified injuries, which are:  </w:t>
      </w:r>
    </w:p>
    <w:p w14:paraId="11258A92" w14:textId="77777777" w:rsidR="004E0056" w:rsidRPr="00AA6393" w:rsidRDefault="004E0056" w:rsidP="004E0056">
      <w:pPr>
        <w:numPr>
          <w:ilvl w:val="0"/>
          <w:numId w:val="88"/>
        </w:numPr>
        <w:jc w:val="both"/>
        <w:rPr>
          <w:rFonts w:eastAsia="Tahoma" w:cs="Tahoma"/>
        </w:rPr>
      </w:pPr>
      <w:r w:rsidRPr="00AA6393">
        <w:rPr>
          <w:rFonts w:eastAsia="Tahoma" w:cs="Tahoma"/>
        </w:rPr>
        <w:t xml:space="preserve">Fractures, other than to fingers, thumbs and toes  </w:t>
      </w:r>
    </w:p>
    <w:p w14:paraId="6841B264" w14:textId="77777777" w:rsidR="004E0056" w:rsidRPr="00AA6393" w:rsidRDefault="004E0056" w:rsidP="004E0056">
      <w:pPr>
        <w:numPr>
          <w:ilvl w:val="0"/>
          <w:numId w:val="88"/>
        </w:numPr>
        <w:jc w:val="both"/>
        <w:rPr>
          <w:rFonts w:eastAsia="Tahoma" w:cs="Tahoma"/>
        </w:rPr>
      </w:pPr>
      <w:r w:rsidRPr="00AA6393">
        <w:rPr>
          <w:rFonts w:eastAsia="Tahoma" w:cs="Tahoma"/>
        </w:rPr>
        <w:t xml:space="preserve">Amputations  </w:t>
      </w:r>
    </w:p>
    <w:p w14:paraId="3B659EBD" w14:textId="77777777" w:rsidR="004E0056" w:rsidRPr="00AA6393" w:rsidRDefault="004E0056" w:rsidP="004E0056">
      <w:pPr>
        <w:numPr>
          <w:ilvl w:val="0"/>
          <w:numId w:val="88"/>
        </w:numPr>
        <w:jc w:val="both"/>
        <w:rPr>
          <w:rFonts w:eastAsia="Tahoma" w:cs="Tahoma"/>
        </w:rPr>
      </w:pPr>
      <w:r w:rsidRPr="00AA6393">
        <w:rPr>
          <w:rFonts w:eastAsia="Tahoma" w:cs="Tahoma"/>
        </w:rPr>
        <w:t xml:space="preserve">Any injury likely to lead to permanent loss of sight or reduction in sight.  </w:t>
      </w:r>
    </w:p>
    <w:p w14:paraId="44878E87" w14:textId="77777777" w:rsidR="004E0056" w:rsidRPr="00AA6393" w:rsidRDefault="004E0056" w:rsidP="004E0056">
      <w:pPr>
        <w:numPr>
          <w:ilvl w:val="0"/>
          <w:numId w:val="88"/>
        </w:numPr>
        <w:jc w:val="both"/>
        <w:rPr>
          <w:rFonts w:eastAsia="Tahoma" w:cs="Tahoma"/>
        </w:rPr>
      </w:pPr>
      <w:r w:rsidRPr="00AA6393">
        <w:rPr>
          <w:rFonts w:eastAsia="Tahoma" w:cs="Tahoma"/>
        </w:rPr>
        <w:t xml:space="preserve">Any crush injury to the head or torso causing damage to the brain or internal organs. </w:t>
      </w:r>
    </w:p>
    <w:p w14:paraId="1F73B107" w14:textId="77777777" w:rsidR="004E0056" w:rsidRPr="00AA6393" w:rsidRDefault="004E0056" w:rsidP="004E0056">
      <w:pPr>
        <w:numPr>
          <w:ilvl w:val="0"/>
          <w:numId w:val="88"/>
        </w:numPr>
        <w:jc w:val="both"/>
        <w:rPr>
          <w:rFonts w:eastAsia="Tahoma" w:cs="Tahoma"/>
        </w:rPr>
      </w:pPr>
      <w:r w:rsidRPr="00AA6393">
        <w:rPr>
          <w:rFonts w:eastAsia="Tahoma" w:cs="Tahoma"/>
        </w:rPr>
        <w:t xml:space="preserve">Serious burns (including scalding)  </w:t>
      </w:r>
    </w:p>
    <w:p w14:paraId="345B272B" w14:textId="77777777" w:rsidR="004E0056" w:rsidRPr="00AA6393" w:rsidRDefault="004E0056" w:rsidP="004E0056">
      <w:pPr>
        <w:numPr>
          <w:ilvl w:val="0"/>
          <w:numId w:val="88"/>
        </w:numPr>
        <w:jc w:val="both"/>
        <w:rPr>
          <w:rFonts w:eastAsia="Tahoma" w:cs="Tahoma"/>
        </w:rPr>
      </w:pPr>
      <w:r w:rsidRPr="00AA6393">
        <w:rPr>
          <w:rFonts w:eastAsia="Tahoma" w:cs="Tahoma"/>
        </w:rPr>
        <w:t xml:space="preserve">Any scalding requiring hospital treatment.  </w:t>
      </w:r>
    </w:p>
    <w:p w14:paraId="27FA7D5B" w14:textId="77777777" w:rsidR="004E0056" w:rsidRPr="00AA6393" w:rsidRDefault="004E0056" w:rsidP="004E0056">
      <w:pPr>
        <w:numPr>
          <w:ilvl w:val="0"/>
          <w:numId w:val="88"/>
        </w:numPr>
        <w:jc w:val="both"/>
        <w:rPr>
          <w:rFonts w:eastAsia="Tahoma" w:cs="Tahoma"/>
        </w:rPr>
      </w:pPr>
      <w:r w:rsidRPr="00AA6393">
        <w:rPr>
          <w:rFonts w:eastAsia="Tahoma" w:cs="Tahoma"/>
        </w:rPr>
        <w:t xml:space="preserve">Any loss of consciousness caused by head injury or asphyxia.  </w:t>
      </w:r>
    </w:p>
    <w:p w14:paraId="4FA7D2A4" w14:textId="77777777" w:rsidR="004E0056" w:rsidRPr="00AA6393" w:rsidRDefault="004E0056" w:rsidP="004E0056">
      <w:pPr>
        <w:numPr>
          <w:ilvl w:val="0"/>
          <w:numId w:val="88"/>
        </w:numPr>
        <w:jc w:val="both"/>
        <w:rPr>
          <w:rFonts w:eastAsia="Tahoma" w:cs="Tahoma"/>
        </w:rPr>
      </w:pPr>
      <w:r w:rsidRPr="00AA6393">
        <w:rPr>
          <w:rFonts w:eastAsia="Tahoma" w:cs="Tahoma"/>
        </w:rPr>
        <w:t xml:space="preserve">Any other injury arising from working in an enclosed space which leads to hypothermia or heat induced </w:t>
      </w:r>
      <w:proofErr w:type="gramStart"/>
      <w:r w:rsidRPr="00AA6393">
        <w:rPr>
          <w:rFonts w:eastAsia="Tahoma" w:cs="Tahoma"/>
        </w:rPr>
        <w:t>illness, or</w:t>
      </w:r>
      <w:proofErr w:type="gramEnd"/>
      <w:r w:rsidRPr="00AA6393">
        <w:rPr>
          <w:rFonts w:eastAsia="Tahoma" w:cs="Tahoma"/>
        </w:rPr>
        <w:t xml:space="preserve"> requires resuscitation or admittance to hospital for more than 24 hours.  </w:t>
      </w:r>
    </w:p>
    <w:p w14:paraId="7448BB76" w14:textId="77777777" w:rsidR="004E0056" w:rsidRPr="00AA6393" w:rsidRDefault="004E0056" w:rsidP="004E0056">
      <w:pPr>
        <w:numPr>
          <w:ilvl w:val="0"/>
          <w:numId w:val="88"/>
        </w:numPr>
        <w:jc w:val="both"/>
        <w:rPr>
          <w:rFonts w:eastAsia="Tahoma" w:cs="Tahoma"/>
        </w:rPr>
      </w:pPr>
      <w:r w:rsidRPr="00AA6393">
        <w:rPr>
          <w:rFonts w:eastAsia="Tahoma" w:cs="Tahoma"/>
        </w:rPr>
        <w:t xml:space="preserve">Injuries where a staff member is away from work or unable to perform their normal work duties for more than 7 consecutive days (not including the day of the incident)  </w:t>
      </w:r>
    </w:p>
    <w:p w14:paraId="254C8E90" w14:textId="77777777" w:rsidR="004E0056" w:rsidRPr="00AA6393" w:rsidRDefault="004E0056" w:rsidP="004E0056">
      <w:pPr>
        <w:numPr>
          <w:ilvl w:val="0"/>
          <w:numId w:val="88"/>
        </w:numPr>
        <w:jc w:val="both"/>
        <w:rPr>
          <w:rFonts w:eastAsia="Tahoma" w:cs="Tahoma"/>
        </w:rPr>
      </w:pPr>
      <w:r w:rsidRPr="00AA6393">
        <w:rPr>
          <w:rFonts w:eastAsia="Tahoma" w:cs="Tahoma"/>
        </w:rPr>
        <w:t xml:space="preserve">Where an accident leads to someone being taken to hospital  </w:t>
      </w:r>
    </w:p>
    <w:p w14:paraId="0505E4FC" w14:textId="77777777" w:rsidR="004E0056" w:rsidRPr="00AA6393" w:rsidRDefault="004E0056" w:rsidP="004E0056">
      <w:pPr>
        <w:numPr>
          <w:ilvl w:val="0"/>
          <w:numId w:val="88"/>
        </w:numPr>
        <w:jc w:val="both"/>
        <w:rPr>
          <w:rFonts w:eastAsia="Tahoma" w:cs="Tahoma"/>
        </w:rPr>
      </w:pPr>
      <w:r w:rsidRPr="00AA6393">
        <w:rPr>
          <w:rFonts w:eastAsia="Tahoma" w:cs="Tahoma"/>
        </w:rPr>
        <w:t xml:space="preserve">Near-miss events that do not result in an injury but could have done. </w:t>
      </w:r>
    </w:p>
    <w:p w14:paraId="4E2E53A4" w14:textId="77777777" w:rsidR="004E0056" w:rsidRPr="00AA6393" w:rsidRDefault="004E0056" w:rsidP="004E0056">
      <w:pPr>
        <w:jc w:val="both"/>
        <w:rPr>
          <w:rFonts w:eastAsia="Tahoma" w:cs="Tahoma"/>
        </w:rPr>
      </w:pPr>
    </w:p>
    <w:p w14:paraId="624B87FA" w14:textId="77777777" w:rsidR="004E0056" w:rsidRPr="00AA6393" w:rsidRDefault="004E0056" w:rsidP="004E0056">
      <w:pPr>
        <w:jc w:val="both"/>
        <w:rPr>
          <w:rFonts w:eastAsia="Tahoma" w:cs="Tahoma"/>
        </w:rPr>
      </w:pPr>
    </w:p>
    <w:p w14:paraId="06AC7404" w14:textId="77777777" w:rsidR="004E0056" w:rsidRPr="00AA6393" w:rsidRDefault="004E0056" w:rsidP="004E0056">
      <w:pPr>
        <w:jc w:val="both"/>
        <w:rPr>
          <w:rFonts w:eastAsia="Tahoma" w:cs="Tahoma"/>
        </w:rPr>
      </w:pPr>
    </w:p>
    <w:p w14:paraId="20EB6A0A" w14:textId="77777777" w:rsidR="004E0056" w:rsidRDefault="004E0056" w:rsidP="004E0056">
      <w:pPr>
        <w:jc w:val="both"/>
        <w:rPr>
          <w:rFonts w:eastAsia="Tahoma" w:cs="Tahoma"/>
        </w:rPr>
      </w:pPr>
    </w:p>
    <w:p w14:paraId="024FB809" w14:textId="77777777" w:rsidR="004E0056" w:rsidRPr="00AA6393" w:rsidRDefault="004E0056" w:rsidP="004E0056">
      <w:pPr>
        <w:jc w:val="both"/>
        <w:rPr>
          <w:rFonts w:eastAsia="Tahoma" w:cs="Tahoma"/>
        </w:rPr>
      </w:pPr>
    </w:p>
    <w:p w14:paraId="4753DFCD" w14:textId="77777777" w:rsidR="004E0056" w:rsidRPr="00AA6393" w:rsidRDefault="004E0056" w:rsidP="004E0056">
      <w:pPr>
        <w:jc w:val="both"/>
        <w:rPr>
          <w:rFonts w:eastAsia="Tahoma" w:cs="Tahoma"/>
          <w:b/>
        </w:rPr>
      </w:pPr>
    </w:p>
    <w:p w14:paraId="77BD8D98" w14:textId="77777777" w:rsidR="004E0056" w:rsidRPr="008742D9" w:rsidRDefault="004E0056" w:rsidP="004E0056">
      <w:pPr>
        <w:jc w:val="both"/>
        <w:rPr>
          <w:rFonts w:eastAsia="Tahoma" w:cs="Tahoma"/>
          <w:b/>
          <w:color w:val="000000" w:themeColor="text1"/>
        </w:rPr>
      </w:pPr>
      <w:r w:rsidRPr="008742D9">
        <w:rPr>
          <w:rFonts w:eastAsia="Tahoma" w:cs="Tahoma"/>
          <w:b/>
          <w:color w:val="000000" w:themeColor="text1"/>
        </w:rPr>
        <w:t>How to make a RIDDOR report</w:t>
      </w:r>
    </w:p>
    <w:p w14:paraId="3DEDF40F" w14:textId="77777777" w:rsidR="004E0056" w:rsidRPr="00AA6393" w:rsidRDefault="004E0056" w:rsidP="004E0056">
      <w:pPr>
        <w:jc w:val="both"/>
        <w:rPr>
          <w:rFonts w:eastAsia="Tahoma" w:cs="Tahoma"/>
        </w:rPr>
      </w:pPr>
      <w:r w:rsidRPr="00AA6393">
        <w:rPr>
          <w:rFonts w:eastAsia="Tahoma" w:cs="Tahoma"/>
        </w:rPr>
        <w:t xml:space="preserve">HSE http://www.hse.gov.uk/riddor/report.htm </w:t>
      </w:r>
    </w:p>
    <w:p w14:paraId="6CB8B63E" w14:textId="77777777" w:rsidR="004E0056" w:rsidRPr="00AA6393" w:rsidRDefault="004E0056" w:rsidP="004E0056">
      <w:pPr>
        <w:jc w:val="both"/>
        <w:rPr>
          <w:rFonts w:eastAsia="Tahoma" w:cs="Tahoma"/>
          <w:b/>
        </w:rPr>
      </w:pPr>
    </w:p>
    <w:p w14:paraId="05345DB7" w14:textId="77777777" w:rsidR="004E0056" w:rsidRPr="00AA6393" w:rsidRDefault="004E0056" w:rsidP="004E0056">
      <w:pPr>
        <w:jc w:val="both"/>
        <w:rPr>
          <w:rFonts w:eastAsia="Tahoma" w:cs="Tahoma"/>
          <w:color w:val="FFC000" w:themeColor="accent4"/>
        </w:rPr>
      </w:pPr>
      <w:r w:rsidRPr="008742D9">
        <w:rPr>
          <w:rFonts w:eastAsia="Tahoma" w:cs="Tahoma"/>
          <w:b/>
          <w:color w:val="000000" w:themeColor="text1"/>
        </w:rPr>
        <w:t>Notifying parents and other agencies</w:t>
      </w:r>
    </w:p>
    <w:p w14:paraId="44FBEC41" w14:textId="77777777" w:rsidR="004E0056" w:rsidRPr="00AA6393" w:rsidRDefault="004E0056" w:rsidP="004E0056">
      <w:pPr>
        <w:jc w:val="both"/>
        <w:rPr>
          <w:rFonts w:eastAsia="Tahoma" w:cs="Tahoma"/>
        </w:rPr>
      </w:pPr>
      <w:r w:rsidRPr="00AA6393">
        <w:rPr>
          <w:rFonts w:eastAsia="Tahoma" w:cs="Tahoma"/>
        </w:rPr>
        <w:t xml:space="preserve">The Tutor/Mentor or the Directors will inform parents of any accident or injury sustained by a pupil, and any first aid treatment given, on the same day, or as soon as reasonably practicable. The Directors will notify local child protection agencies of any serious accident or injury to, or the death of, a pupil while in our care. </w:t>
      </w:r>
    </w:p>
    <w:p w14:paraId="0FA34AFD" w14:textId="77777777" w:rsidR="004E0056" w:rsidRPr="00AA6393" w:rsidRDefault="004E0056" w:rsidP="004E0056">
      <w:pPr>
        <w:jc w:val="both"/>
        <w:rPr>
          <w:rFonts w:eastAsia="Tahoma" w:cs="Tahoma"/>
        </w:rPr>
      </w:pPr>
    </w:p>
    <w:p w14:paraId="0680896E" w14:textId="77777777" w:rsidR="004E0056" w:rsidRPr="008742D9" w:rsidRDefault="004E0056" w:rsidP="004E0056">
      <w:pPr>
        <w:pStyle w:val="ListParagraph"/>
        <w:numPr>
          <w:ilvl w:val="0"/>
          <w:numId w:val="86"/>
        </w:numPr>
        <w:spacing w:line="276" w:lineRule="auto"/>
        <w:rPr>
          <w:rFonts w:eastAsia="Tahoma" w:cs="Tahoma"/>
          <w:b/>
          <w:bCs/>
          <w:color w:val="000000" w:themeColor="text1"/>
        </w:rPr>
      </w:pPr>
      <w:r w:rsidRPr="008742D9">
        <w:rPr>
          <w:rFonts w:eastAsia="Tahoma" w:cs="Tahoma"/>
          <w:b/>
          <w:bCs/>
          <w:color w:val="000000" w:themeColor="text1"/>
        </w:rPr>
        <w:t xml:space="preserve">Equality and Diversity </w:t>
      </w:r>
    </w:p>
    <w:p w14:paraId="0C24F94F" w14:textId="77777777" w:rsidR="004E0056" w:rsidRPr="00AA6393" w:rsidRDefault="004E0056" w:rsidP="004E0056">
      <w:pPr>
        <w:rPr>
          <w:rFonts w:eastAsia="Tahoma" w:cs="Tahoma"/>
          <w:b/>
          <w:bCs/>
          <w:color w:val="FFC000" w:themeColor="accent4"/>
        </w:rPr>
      </w:pPr>
    </w:p>
    <w:p w14:paraId="017D15F5" w14:textId="18532BCA" w:rsidR="004E0056" w:rsidRPr="00AA6393" w:rsidRDefault="004E0056" w:rsidP="004E0056">
      <w:pPr>
        <w:jc w:val="both"/>
        <w:rPr>
          <w:rFonts w:eastAsia="Tahoma" w:cs="Tahoma"/>
        </w:rPr>
      </w:pPr>
      <w:r>
        <w:rPr>
          <w:rFonts w:eastAsia="Tahoma" w:cs="Tahoma"/>
        </w:rPr>
        <w:t>GREENSHARK MEDIA &amp; TRAINING</w:t>
      </w:r>
      <w:r w:rsidR="008742D9">
        <w:rPr>
          <w:rFonts w:eastAsia="Tahoma" w:cs="Tahoma"/>
        </w:rPr>
        <w:t xml:space="preserve"> </w:t>
      </w:r>
      <w:r w:rsidRPr="00AA6393">
        <w:rPr>
          <w:rFonts w:eastAsia="Tahoma" w:cs="Tahoma"/>
        </w:rPr>
        <w:t>is an inclusive alternative provision where we focus on the well-being and progress of every learner and where all members of our community are of equal worth.  We accept that the community in which we live, and work consists of a diverse population of people. That diversity consists of visible and non-visible differences which include factors such as age, sex, background, race, disability, religion, sexual orientation, personality, and work style. We work on the premise that harnessing these differences will create a productive environment in which everybody feels valued, where their talents are being utilised and in which we are all meeting our individual goals.</w:t>
      </w:r>
    </w:p>
    <w:p w14:paraId="36C00BB5" w14:textId="77777777" w:rsidR="004E0056" w:rsidRPr="00AA6393" w:rsidRDefault="004E0056" w:rsidP="004E0056">
      <w:pPr>
        <w:jc w:val="both"/>
        <w:rPr>
          <w:rFonts w:eastAsia="Tahoma" w:cs="Tahoma"/>
        </w:rPr>
      </w:pPr>
    </w:p>
    <w:p w14:paraId="008DDEF9" w14:textId="77777777" w:rsidR="004E0056" w:rsidRPr="00AA6393" w:rsidRDefault="004E0056" w:rsidP="004E0056">
      <w:pPr>
        <w:jc w:val="both"/>
        <w:rPr>
          <w:rFonts w:eastAsia="Tahoma" w:cs="Tahoma"/>
        </w:rPr>
      </w:pPr>
      <w:r w:rsidRPr="00AA6393">
        <w:rPr>
          <w:rFonts w:eastAsia="Tahoma" w:cs="Tahoma"/>
        </w:rPr>
        <w:t>Students are reminded that it is illegal to purchase cigarettes, e-cigarettes and alcohol when under the age of eighteen.  Students are also reminded that it is illegal to possess, buy or sell banned and illegal substances, including “legal highs” and misappropriated prescription drugs. Our policy is to advise and guide our students about the risks of smoking, drinking alcohol and taking any substance which is illegal or not prescribed for their use.  Parents and carers will be informed if it is suspected that our students are under the influence of alcohol, or legal or illegal substances and the student will be returned home to the care of the parent or carer if it is suspected that they are under the influence.  If Children’s Social Care are involved with the student and the matter is not previously known to them, they will be informed.  The school in which the student is enrolled will also be informed.  As our students are considered vulnerable, it is not our policy to exclude or impose sanctions.  Instead, we inform them of the facts and use the session time to teach our students ways to choose safer, more positive and healthier ways to live their lives and encourage them to make better choices with the benefit of information and data.</w:t>
      </w:r>
    </w:p>
    <w:p w14:paraId="5DAFA895" w14:textId="77777777" w:rsidR="004E0056" w:rsidRPr="00AA6393" w:rsidRDefault="004E0056" w:rsidP="004E0056">
      <w:pPr>
        <w:jc w:val="both"/>
        <w:rPr>
          <w:rFonts w:eastAsia="Tahoma" w:cs="Tahoma"/>
        </w:rPr>
      </w:pPr>
    </w:p>
    <w:p w14:paraId="36E349D3" w14:textId="77777777" w:rsidR="004E0056" w:rsidRPr="00AA6393" w:rsidRDefault="004E0056" w:rsidP="004E0056">
      <w:pPr>
        <w:jc w:val="both"/>
        <w:rPr>
          <w:rFonts w:eastAsia="Tahoma" w:cs="Tahoma"/>
        </w:rPr>
      </w:pPr>
    </w:p>
    <w:p w14:paraId="489405F5" w14:textId="77777777" w:rsidR="004E0056" w:rsidRPr="00AA6393" w:rsidRDefault="004E0056" w:rsidP="004E0056">
      <w:pPr>
        <w:jc w:val="both"/>
        <w:rPr>
          <w:rFonts w:eastAsia="Tahoma" w:cs="Tahoma"/>
        </w:rPr>
      </w:pPr>
    </w:p>
    <w:p w14:paraId="71B56DD4" w14:textId="77777777" w:rsidR="004E0056" w:rsidRPr="00AA6393" w:rsidRDefault="004E0056" w:rsidP="004E0056">
      <w:pPr>
        <w:jc w:val="both"/>
        <w:rPr>
          <w:rFonts w:eastAsia="Tahoma" w:cs="Tahoma"/>
        </w:rPr>
      </w:pPr>
    </w:p>
    <w:p w14:paraId="58435873" w14:textId="77777777" w:rsidR="004E0056" w:rsidRPr="00AA6393" w:rsidRDefault="004E0056" w:rsidP="004E0056">
      <w:pPr>
        <w:jc w:val="both"/>
        <w:rPr>
          <w:rFonts w:eastAsia="Tahoma" w:cs="Tahoma"/>
        </w:rPr>
      </w:pPr>
    </w:p>
    <w:p w14:paraId="2AA505FA" w14:textId="77777777" w:rsidR="004E0056" w:rsidRPr="00AA6393" w:rsidRDefault="004E0056" w:rsidP="004E0056">
      <w:pPr>
        <w:jc w:val="both"/>
        <w:rPr>
          <w:rFonts w:eastAsia="Tahoma" w:cs="Tahoma"/>
        </w:rPr>
      </w:pPr>
    </w:p>
    <w:p w14:paraId="17E30544" w14:textId="77777777" w:rsidR="004E0056" w:rsidRPr="00AA6393" w:rsidRDefault="004E0056" w:rsidP="004E0056">
      <w:pPr>
        <w:jc w:val="both"/>
        <w:rPr>
          <w:rFonts w:eastAsia="Tahoma" w:cs="Tahoma"/>
        </w:rPr>
      </w:pPr>
    </w:p>
    <w:p w14:paraId="7B4DB314" w14:textId="77777777" w:rsidR="004E0056" w:rsidRPr="00AA6393" w:rsidRDefault="004E0056" w:rsidP="004E0056">
      <w:pPr>
        <w:jc w:val="both"/>
        <w:rPr>
          <w:rFonts w:eastAsia="Tahoma" w:cs="Tahoma"/>
        </w:rPr>
      </w:pPr>
    </w:p>
    <w:p w14:paraId="6EDBFB00" w14:textId="77777777" w:rsidR="004E0056" w:rsidRPr="00AA6393" w:rsidRDefault="004E0056" w:rsidP="004E0056">
      <w:pPr>
        <w:jc w:val="both"/>
        <w:rPr>
          <w:rFonts w:eastAsia="Tahoma" w:cs="Tahoma"/>
        </w:rPr>
      </w:pPr>
    </w:p>
    <w:p w14:paraId="293F3575" w14:textId="77777777" w:rsidR="004E0056" w:rsidRDefault="004E0056" w:rsidP="008742D9">
      <w:pPr>
        <w:tabs>
          <w:tab w:val="center" w:pos="4513"/>
          <w:tab w:val="right" w:pos="9026"/>
        </w:tabs>
        <w:rPr>
          <w:rFonts w:asciiTheme="majorHAnsi" w:eastAsia="Tahoma" w:hAnsiTheme="majorHAnsi" w:cs="Tahoma"/>
          <w:b/>
          <w:color w:val="FFC000" w:themeColor="accent4"/>
          <w:sz w:val="40"/>
          <w:szCs w:val="40"/>
          <w:u w:val="single"/>
        </w:rPr>
      </w:pPr>
    </w:p>
    <w:p w14:paraId="78F28DE9" w14:textId="49C39C21" w:rsidR="004E0056" w:rsidRPr="008742D9" w:rsidRDefault="004E0056" w:rsidP="004E0056">
      <w:pPr>
        <w:tabs>
          <w:tab w:val="center" w:pos="4513"/>
          <w:tab w:val="right" w:pos="9026"/>
        </w:tabs>
        <w:jc w:val="center"/>
        <w:rPr>
          <w:rFonts w:asciiTheme="majorHAnsi" w:eastAsia="Tahoma" w:hAnsiTheme="majorHAnsi" w:cs="Tahoma"/>
          <w:b/>
          <w:color w:val="ED7D31" w:themeColor="accent2"/>
          <w:sz w:val="40"/>
          <w:szCs w:val="40"/>
          <w:u w:val="single"/>
        </w:rPr>
      </w:pPr>
      <w:r w:rsidRPr="008742D9">
        <w:rPr>
          <w:rFonts w:asciiTheme="majorHAnsi" w:eastAsia="Tahoma" w:hAnsiTheme="majorHAnsi" w:cs="Tahoma"/>
          <w:b/>
          <w:color w:val="ED7D31" w:themeColor="accent2"/>
          <w:sz w:val="40"/>
          <w:szCs w:val="40"/>
          <w:u w:val="single"/>
        </w:rPr>
        <w:t>GREENSHARK MEDIA &amp; TRAINING</w:t>
      </w:r>
      <w:r w:rsidR="008742D9" w:rsidRPr="008742D9">
        <w:rPr>
          <w:rFonts w:asciiTheme="majorHAnsi" w:eastAsia="Tahoma" w:hAnsiTheme="majorHAnsi" w:cs="Tahoma"/>
          <w:b/>
          <w:color w:val="ED7D31" w:themeColor="accent2"/>
          <w:sz w:val="40"/>
          <w:szCs w:val="40"/>
          <w:u w:val="single"/>
        </w:rPr>
        <w:t xml:space="preserve"> </w:t>
      </w:r>
      <w:r w:rsidRPr="008742D9">
        <w:rPr>
          <w:rFonts w:asciiTheme="majorHAnsi" w:eastAsia="Tahoma" w:hAnsiTheme="majorHAnsi" w:cs="Tahoma"/>
          <w:b/>
          <w:color w:val="ED7D31" w:themeColor="accent2"/>
          <w:sz w:val="40"/>
          <w:szCs w:val="40"/>
          <w:u w:val="single"/>
        </w:rPr>
        <w:t>Student Agreement</w:t>
      </w:r>
    </w:p>
    <w:p w14:paraId="0C3B1DA2" w14:textId="77777777" w:rsidR="004E0056" w:rsidRDefault="004E0056" w:rsidP="004E0056">
      <w:pPr>
        <w:jc w:val="both"/>
        <w:rPr>
          <w:rFonts w:eastAsia="Tahoma" w:cs="Tahoma"/>
        </w:rPr>
      </w:pPr>
    </w:p>
    <w:p w14:paraId="52EC783D" w14:textId="77777777" w:rsidR="004E0056" w:rsidRDefault="004E0056" w:rsidP="004E0056">
      <w:pPr>
        <w:jc w:val="both"/>
        <w:rPr>
          <w:rFonts w:eastAsia="Tahoma" w:cs="Tahoma"/>
        </w:rPr>
      </w:pPr>
    </w:p>
    <w:p w14:paraId="54CD9254" w14:textId="77777777" w:rsidR="004E0056" w:rsidRPr="00AA6393" w:rsidRDefault="004E0056" w:rsidP="004E0056">
      <w:pPr>
        <w:jc w:val="both"/>
        <w:rPr>
          <w:rFonts w:eastAsia="Tahoma" w:cs="Tahoma"/>
        </w:rPr>
      </w:pPr>
      <w:r w:rsidRPr="00AA6393">
        <w:rPr>
          <w:rFonts w:eastAsia="Tahoma" w:cs="Tahoma"/>
        </w:rPr>
        <w:t>In accepting a place on our programme, students agree to:</w:t>
      </w:r>
    </w:p>
    <w:p w14:paraId="6D737602" w14:textId="63484B2A" w:rsidR="004E0056" w:rsidRPr="00AA6393" w:rsidRDefault="004E0056" w:rsidP="004E0056">
      <w:pPr>
        <w:numPr>
          <w:ilvl w:val="0"/>
          <w:numId w:val="89"/>
        </w:numPr>
        <w:rPr>
          <w:color w:val="000000"/>
        </w:rPr>
      </w:pPr>
      <w:bookmarkStart w:id="0" w:name="_heading=h.gjdgxs"/>
      <w:bookmarkEnd w:id="0"/>
      <w:r w:rsidRPr="00AA6393">
        <w:rPr>
          <w:rFonts w:eastAsia="Tahoma" w:cs="Tahoma"/>
          <w:color w:val="000000"/>
        </w:rPr>
        <w:t xml:space="preserve">Treat all members of </w:t>
      </w:r>
      <w:r>
        <w:rPr>
          <w:rFonts w:eastAsia="Tahoma" w:cs="Tahoma"/>
          <w:color w:val="000000"/>
        </w:rPr>
        <w:t>GREENSHARK MEDIA &amp; TRAINING</w:t>
      </w:r>
      <w:r w:rsidR="008742D9">
        <w:rPr>
          <w:rFonts w:eastAsia="Tahoma" w:cs="Tahoma"/>
          <w:color w:val="000000"/>
        </w:rPr>
        <w:t xml:space="preserve"> </w:t>
      </w:r>
      <w:r w:rsidRPr="00AA6393">
        <w:rPr>
          <w:rFonts w:eastAsia="Tahoma" w:cs="Tahoma"/>
          <w:color w:val="000000"/>
        </w:rPr>
        <w:t>staff and students, with respect and courtesy.</w:t>
      </w:r>
      <w:r w:rsidRPr="00AA6393">
        <w:rPr>
          <w:rFonts w:eastAsia="Tahoma" w:cs="Tahoma"/>
          <w:color w:val="000000"/>
        </w:rPr>
        <w:br/>
      </w:r>
    </w:p>
    <w:p w14:paraId="01830E3C" w14:textId="677869B7" w:rsidR="004E0056" w:rsidRPr="00AA6393" w:rsidRDefault="004E0056" w:rsidP="004E0056">
      <w:pPr>
        <w:numPr>
          <w:ilvl w:val="0"/>
          <w:numId w:val="89"/>
        </w:numPr>
        <w:rPr>
          <w:color w:val="000000"/>
        </w:rPr>
      </w:pPr>
      <w:r w:rsidRPr="00AA6393">
        <w:rPr>
          <w:rFonts w:eastAsia="Tahoma" w:cs="Tahoma"/>
          <w:color w:val="000000"/>
        </w:rPr>
        <w:t>Be ambassadors for</w:t>
      </w:r>
      <w:r>
        <w:rPr>
          <w:rFonts w:eastAsia="Tahoma" w:cs="Tahoma"/>
          <w:color w:val="000000"/>
        </w:rPr>
        <w:t xml:space="preserve"> </w:t>
      </w:r>
      <w:r>
        <w:rPr>
          <w:rFonts w:eastAsia="Tahoma" w:cs="Tahoma"/>
          <w:color w:val="000000"/>
        </w:rPr>
        <w:t>GREENSHARK MEDIA &amp; TRAINING</w:t>
      </w:r>
      <w:r w:rsidR="008742D9">
        <w:rPr>
          <w:rFonts w:eastAsia="Tahoma" w:cs="Tahoma"/>
          <w:color w:val="000000"/>
        </w:rPr>
        <w:t xml:space="preserve"> </w:t>
      </w:r>
      <w:r w:rsidRPr="00AA6393">
        <w:rPr>
          <w:rFonts w:eastAsia="Tahoma" w:cs="Tahoma"/>
          <w:color w:val="000000"/>
        </w:rPr>
        <w:t xml:space="preserve">in the local area by being courteous and polite to members of the local community whilst on </w:t>
      </w:r>
      <w:r w:rsidRPr="00AA6393">
        <w:rPr>
          <w:rFonts w:eastAsia="Tahoma" w:cs="Tahoma"/>
        </w:rPr>
        <w:t xml:space="preserve">a </w:t>
      </w:r>
      <w:r w:rsidRPr="00AA6393">
        <w:rPr>
          <w:rFonts w:eastAsia="Tahoma" w:cs="Tahoma"/>
          <w:color w:val="000000"/>
        </w:rPr>
        <w:t>session.</w:t>
      </w:r>
      <w:r w:rsidRPr="00AA6393">
        <w:rPr>
          <w:rFonts w:eastAsia="Tahoma" w:cs="Tahoma"/>
          <w:color w:val="000000"/>
        </w:rPr>
        <w:br/>
      </w:r>
    </w:p>
    <w:p w14:paraId="1BC5CFAB" w14:textId="77777777" w:rsidR="004E0056" w:rsidRPr="00AA6393" w:rsidRDefault="004E0056" w:rsidP="004E0056">
      <w:pPr>
        <w:numPr>
          <w:ilvl w:val="0"/>
          <w:numId w:val="89"/>
        </w:numPr>
        <w:rPr>
          <w:color w:val="000000"/>
        </w:rPr>
      </w:pPr>
      <w:r w:rsidRPr="00AA6393">
        <w:rPr>
          <w:rFonts w:eastAsia="Tahoma" w:cs="Tahoma"/>
          <w:color w:val="000000"/>
        </w:rPr>
        <w:t>Attend all registered sessions, unless ill or for another unavoidable reason, and be punctual.</w:t>
      </w:r>
    </w:p>
    <w:p w14:paraId="0EBC8B9F" w14:textId="77777777" w:rsidR="004E0056" w:rsidRPr="00AA6393" w:rsidRDefault="004E0056" w:rsidP="004E0056">
      <w:pPr>
        <w:rPr>
          <w:rFonts w:eastAsia="Tahoma" w:cs="Tahoma"/>
          <w:color w:val="000000"/>
        </w:rPr>
      </w:pPr>
    </w:p>
    <w:p w14:paraId="72451016" w14:textId="77777777" w:rsidR="004E0056" w:rsidRPr="00AA6393" w:rsidRDefault="004E0056" w:rsidP="004E0056">
      <w:pPr>
        <w:numPr>
          <w:ilvl w:val="0"/>
          <w:numId w:val="89"/>
        </w:numPr>
        <w:rPr>
          <w:color w:val="000000"/>
        </w:rPr>
      </w:pPr>
      <w:r w:rsidRPr="00AA6393">
        <w:rPr>
          <w:rFonts w:eastAsia="Tahoma" w:cs="Tahoma"/>
          <w:color w:val="000000"/>
        </w:rPr>
        <w:t xml:space="preserve">Respect the resources provided to assist </w:t>
      </w:r>
      <w:r w:rsidRPr="00AA6393">
        <w:rPr>
          <w:rFonts w:eastAsia="Tahoma" w:cs="Tahoma"/>
        </w:rPr>
        <w:t>them</w:t>
      </w:r>
      <w:r w:rsidRPr="00AA6393">
        <w:rPr>
          <w:rFonts w:eastAsia="Tahoma" w:cs="Tahoma"/>
          <w:color w:val="000000"/>
        </w:rPr>
        <w:t xml:space="preserve"> in </w:t>
      </w:r>
      <w:r w:rsidRPr="00AA6393">
        <w:rPr>
          <w:rFonts w:eastAsia="Tahoma" w:cs="Tahoma"/>
        </w:rPr>
        <w:t>their</w:t>
      </w:r>
      <w:r w:rsidRPr="00AA6393">
        <w:rPr>
          <w:rFonts w:eastAsia="Tahoma" w:cs="Tahoma"/>
          <w:color w:val="000000"/>
        </w:rPr>
        <w:t xml:space="preserve"> learning.</w:t>
      </w:r>
      <w:r w:rsidRPr="00AA6393">
        <w:rPr>
          <w:rFonts w:eastAsia="Tahoma" w:cs="Tahoma"/>
          <w:color w:val="000000"/>
        </w:rPr>
        <w:br/>
      </w:r>
    </w:p>
    <w:p w14:paraId="5E8722D3" w14:textId="77777777" w:rsidR="004E0056" w:rsidRPr="00AA6393" w:rsidRDefault="004E0056" w:rsidP="004E0056">
      <w:pPr>
        <w:numPr>
          <w:ilvl w:val="0"/>
          <w:numId w:val="89"/>
        </w:numPr>
        <w:rPr>
          <w:color w:val="000000"/>
        </w:rPr>
      </w:pPr>
      <w:r w:rsidRPr="00AA6393">
        <w:rPr>
          <w:rFonts w:eastAsia="Tahoma" w:cs="Tahoma"/>
          <w:color w:val="000000"/>
        </w:rPr>
        <w:t>Switch off phones and store them out of sight during sessions. </w:t>
      </w:r>
      <w:r w:rsidRPr="00AA6393">
        <w:rPr>
          <w:rFonts w:eastAsia="Tahoma" w:cs="Tahoma"/>
          <w:color w:val="000000"/>
        </w:rPr>
        <w:br/>
      </w:r>
    </w:p>
    <w:p w14:paraId="014FE06F" w14:textId="77777777" w:rsidR="004E0056" w:rsidRPr="00AA6393" w:rsidRDefault="004E0056" w:rsidP="004E0056">
      <w:pPr>
        <w:numPr>
          <w:ilvl w:val="0"/>
          <w:numId w:val="89"/>
        </w:numPr>
        <w:rPr>
          <w:color w:val="000000"/>
        </w:rPr>
      </w:pPr>
      <w:r w:rsidRPr="00AA6393">
        <w:rPr>
          <w:rFonts w:eastAsia="Tahoma" w:cs="Tahoma"/>
          <w:color w:val="000000"/>
        </w:rPr>
        <w:t xml:space="preserve">Not drop or leave litter, damage or deface any building, item or environment whilst on </w:t>
      </w:r>
      <w:r w:rsidRPr="00AA6393">
        <w:rPr>
          <w:rFonts w:eastAsia="Tahoma" w:cs="Tahoma"/>
        </w:rPr>
        <w:t xml:space="preserve">the </w:t>
      </w:r>
      <w:r w:rsidRPr="00AA6393">
        <w:rPr>
          <w:rFonts w:eastAsia="Tahoma" w:cs="Tahoma"/>
          <w:color w:val="000000"/>
        </w:rPr>
        <w:t>session.</w:t>
      </w:r>
      <w:r w:rsidRPr="00AA6393">
        <w:rPr>
          <w:rFonts w:eastAsia="Tahoma" w:cs="Tahoma"/>
          <w:color w:val="000000"/>
        </w:rPr>
        <w:br/>
      </w:r>
    </w:p>
    <w:p w14:paraId="7061A563" w14:textId="77777777" w:rsidR="004E0056" w:rsidRPr="00AA6393" w:rsidRDefault="004E0056" w:rsidP="004E0056">
      <w:pPr>
        <w:numPr>
          <w:ilvl w:val="0"/>
          <w:numId w:val="89"/>
        </w:numPr>
        <w:rPr>
          <w:color w:val="000000"/>
        </w:rPr>
      </w:pPr>
      <w:r w:rsidRPr="00AA6393">
        <w:rPr>
          <w:rFonts w:eastAsia="Tahoma" w:cs="Tahoma"/>
          <w:color w:val="000000"/>
        </w:rPr>
        <w:t>Not be in possession of any bladed articles, weapons, or firearms.</w:t>
      </w:r>
      <w:r w:rsidRPr="00AA6393">
        <w:rPr>
          <w:rFonts w:eastAsia="Tahoma" w:cs="Tahoma"/>
          <w:color w:val="000000"/>
        </w:rPr>
        <w:br/>
      </w:r>
    </w:p>
    <w:p w14:paraId="6D12C777" w14:textId="77777777" w:rsidR="004E0056" w:rsidRPr="00AA6393" w:rsidRDefault="004E0056" w:rsidP="004E0056">
      <w:pPr>
        <w:numPr>
          <w:ilvl w:val="0"/>
          <w:numId w:val="89"/>
        </w:numPr>
        <w:rPr>
          <w:color w:val="000000"/>
        </w:rPr>
      </w:pPr>
      <w:r w:rsidRPr="00AA6393">
        <w:rPr>
          <w:rFonts w:eastAsia="Tahoma" w:cs="Tahoma"/>
          <w:color w:val="000000"/>
        </w:rPr>
        <w:t>Not be under the influence of alcohol, illegal drugs, legal highs, or any other non-prescribed psychoactive substances.</w:t>
      </w:r>
      <w:r w:rsidRPr="00AA6393">
        <w:rPr>
          <w:rFonts w:eastAsia="Tahoma" w:cs="Tahoma"/>
          <w:color w:val="000000"/>
        </w:rPr>
        <w:br/>
      </w:r>
    </w:p>
    <w:p w14:paraId="047B193E" w14:textId="77777777" w:rsidR="004E0056" w:rsidRPr="00AA6393" w:rsidRDefault="004E0056" w:rsidP="004E0056">
      <w:pPr>
        <w:numPr>
          <w:ilvl w:val="0"/>
          <w:numId w:val="89"/>
        </w:numPr>
        <w:rPr>
          <w:color w:val="000000"/>
        </w:rPr>
      </w:pPr>
      <w:r w:rsidRPr="00AA6393">
        <w:rPr>
          <w:rFonts w:eastAsia="Tahoma" w:cs="Tahoma"/>
          <w:color w:val="000000"/>
        </w:rPr>
        <w:t>Not engage in any violent or threatening behaviour.</w:t>
      </w:r>
      <w:r w:rsidRPr="00AA6393">
        <w:rPr>
          <w:rFonts w:eastAsia="Tahoma" w:cs="Tahoma"/>
          <w:color w:val="000000"/>
        </w:rPr>
        <w:br/>
      </w:r>
    </w:p>
    <w:p w14:paraId="0184207E" w14:textId="77777777" w:rsidR="004E0056" w:rsidRPr="00AA6393" w:rsidRDefault="004E0056" w:rsidP="004E0056">
      <w:pPr>
        <w:numPr>
          <w:ilvl w:val="0"/>
          <w:numId w:val="89"/>
        </w:numPr>
        <w:rPr>
          <w:color w:val="000000"/>
        </w:rPr>
      </w:pPr>
      <w:r w:rsidRPr="00AA6393">
        <w:rPr>
          <w:rFonts w:eastAsia="Tahoma" w:cs="Tahoma"/>
          <w:color w:val="000000"/>
        </w:rPr>
        <w:t>Not bully, harass or discriminate against anyone.</w:t>
      </w:r>
      <w:r w:rsidRPr="00AA6393">
        <w:rPr>
          <w:rFonts w:eastAsia="Tahoma" w:cs="Tahoma"/>
          <w:color w:val="000000"/>
        </w:rPr>
        <w:br/>
      </w:r>
    </w:p>
    <w:p w14:paraId="44DF2165" w14:textId="77777777" w:rsidR="004E0056" w:rsidRPr="00AA6393" w:rsidRDefault="004E0056" w:rsidP="004E0056">
      <w:pPr>
        <w:numPr>
          <w:ilvl w:val="0"/>
          <w:numId w:val="89"/>
        </w:numPr>
        <w:rPr>
          <w:color w:val="000000"/>
        </w:rPr>
      </w:pPr>
      <w:r w:rsidRPr="00AA6393">
        <w:rPr>
          <w:rFonts w:eastAsia="Tahoma" w:cs="Tahoma"/>
          <w:color w:val="000000"/>
        </w:rPr>
        <w:t>Not send or view any obscene, offensive or illegal material.</w:t>
      </w:r>
      <w:r w:rsidRPr="00AA6393">
        <w:rPr>
          <w:rFonts w:eastAsia="Tahoma" w:cs="Tahoma"/>
          <w:color w:val="000000"/>
        </w:rPr>
        <w:br/>
      </w:r>
    </w:p>
    <w:p w14:paraId="3F10EC32" w14:textId="0DB1374D" w:rsidR="004E0056" w:rsidRPr="00AA6393" w:rsidRDefault="004E0056" w:rsidP="004E0056">
      <w:pPr>
        <w:numPr>
          <w:ilvl w:val="0"/>
          <w:numId w:val="89"/>
        </w:numPr>
        <w:rPr>
          <w:color w:val="000000"/>
        </w:rPr>
      </w:pPr>
      <w:r w:rsidRPr="00AA6393">
        <w:rPr>
          <w:rFonts w:eastAsia="Tahoma" w:cs="Tahoma"/>
          <w:color w:val="000000"/>
        </w:rPr>
        <w:t xml:space="preserve">Not behave in a manner, within or outside sessions, that may bring </w:t>
      </w:r>
      <w:r>
        <w:rPr>
          <w:rFonts w:eastAsia="Tahoma" w:cs="Tahoma"/>
          <w:color w:val="000000"/>
        </w:rPr>
        <w:t>GREENSHARK MEDIA &amp; TRAINING</w:t>
      </w:r>
      <w:r w:rsidR="008742D9">
        <w:rPr>
          <w:rFonts w:eastAsia="Tahoma" w:cs="Tahoma"/>
          <w:color w:val="000000"/>
        </w:rPr>
        <w:t xml:space="preserve"> </w:t>
      </w:r>
      <w:r w:rsidRPr="00AA6393">
        <w:rPr>
          <w:rFonts w:eastAsia="Tahoma" w:cs="Tahoma"/>
          <w:color w:val="000000"/>
        </w:rPr>
        <w:t>into disrepute.  This includes any criminal or antisocial behaviour. </w:t>
      </w:r>
    </w:p>
    <w:p w14:paraId="07420A91" w14:textId="77777777" w:rsidR="004E0056" w:rsidRDefault="004E0056" w:rsidP="004E0056">
      <w:pPr>
        <w:rPr>
          <w:rFonts w:eastAsia="Tahoma" w:cs="Tahoma"/>
          <w:color w:val="000000"/>
        </w:rPr>
      </w:pPr>
    </w:p>
    <w:p w14:paraId="0B9C0C55" w14:textId="77777777" w:rsidR="004E0056" w:rsidRDefault="004E0056" w:rsidP="004E0056">
      <w:pPr>
        <w:rPr>
          <w:rFonts w:eastAsia="Tahoma" w:cs="Tahoma"/>
          <w:color w:val="000000"/>
        </w:rPr>
      </w:pPr>
    </w:p>
    <w:p w14:paraId="7C91E06F" w14:textId="77777777" w:rsidR="004E0056" w:rsidRPr="00AA6393" w:rsidRDefault="004E0056" w:rsidP="004E0056">
      <w:pPr>
        <w:rPr>
          <w:rFonts w:eastAsia="Tahoma" w:cs="Tahoma"/>
          <w:color w:val="000000"/>
        </w:rPr>
      </w:pPr>
    </w:p>
    <w:p w14:paraId="035BEE13" w14:textId="77777777" w:rsidR="004E0056" w:rsidRPr="00AA6393" w:rsidRDefault="004E0056" w:rsidP="004E0056">
      <w:pPr>
        <w:rPr>
          <w:rFonts w:eastAsia="Tahoma" w:cs="Tahoma"/>
        </w:rPr>
      </w:pPr>
    </w:p>
    <w:p w14:paraId="78C90A05" w14:textId="77777777" w:rsidR="004E0056" w:rsidRPr="00AA6393" w:rsidRDefault="004E0056" w:rsidP="004E0056">
      <w:pPr>
        <w:jc w:val="center"/>
        <w:rPr>
          <w:rFonts w:eastAsia="Tahoma" w:cs="Tahoma"/>
        </w:rPr>
      </w:pPr>
      <w:bookmarkStart w:id="1" w:name="_heading=h.30j0zll"/>
      <w:bookmarkEnd w:id="1"/>
      <w:r w:rsidRPr="00AA6393">
        <w:rPr>
          <w:rFonts w:eastAsia="Tahoma" w:cs="Tahoma"/>
        </w:rPr>
        <w:t>Signed_________________________________       Date______________________</w:t>
      </w:r>
    </w:p>
    <w:p w14:paraId="539247B8" w14:textId="77777777" w:rsidR="004E0056" w:rsidRPr="00AA6393" w:rsidRDefault="004E0056" w:rsidP="004E0056">
      <w:pPr>
        <w:rPr>
          <w:rFonts w:eastAsia="Tahoma" w:cs="Tahoma"/>
        </w:rPr>
      </w:pPr>
      <w:r>
        <w:rPr>
          <w:rFonts w:eastAsia="Tahoma" w:cs="Tahoma"/>
        </w:rPr>
        <w:t xml:space="preserve">                                               </w:t>
      </w:r>
      <w:r w:rsidRPr="00AA6393">
        <w:rPr>
          <w:rFonts w:eastAsia="Tahoma" w:cs="Tahoma"/>
        </w:rPr>
        <w:t>Name of student</w:t>
      </w:r>
    </w:p>
    <w:p w14:paraId="12133B2E" w14:textId="15270416" w:rsidR="00647612" w:rsidRDefault="00647612" w:rsidP="004E0056"/>
    <w:sectPr w:rsidR="00647612">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B26DC" w14:textId="77777777" w:rsidR="00593B6B" w:rsidRDefault="00593B6B" w:rsidP="00647612">
      <w:r>
        <w:separator/>
      </w:r>
    </w:p>
  </w:endnote>
  <w:endnote w:type="continuationSeparator" w:id="0">
    <w:p w14:paraId="3D962ADA" w14:textId="77777777" w:rsidR="00593B6B" w:rsidRDefault="00593B6B" w:rsidP="0064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omfortaa">
    <w:altName w:val="Calibri"/>
    <w:panose1 w:val="020B0604020202020204"/>
    <w:charset w:val="00"/>
    <w:family w:val="auto"/>
    <w:pitch w:val="variable"/>
    <w:sig w:usb0="20000287"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Yu Mincho">
    <w:charset w:val="80"/>
    <w:family w:val="auto"/>
    <w:pitch w:val="default"/>
  </w:font>
  <w:font w:name="Arial Bold">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Bold">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E4610" w14:textId="476270EE"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Andrea England - 07731720348</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Oliver England - </w:t>
    </w:r>
    <w:r w:rsidRPr="00EA53FE">
      <w:rPr>
        <w:rFonts w:ascii="Comfortaa" w:eastAsia="Tahoma" w:hAnsi="Comfortaa" w:cs="Tahoma"/>
        <w:color w:val="1E305B"/>
        <w:sz w:val="20"/>
        <w:szCs w:val="20"/>
      </w:rPr>
      <w:t>07</w:t>
    </w:r>
    <w:r>
      <w:rPr>
        <w:rFonts w:ascii="Comfortaa" w:eastAsia="Tahoma" w:hAnsi="Comfortaa" w:cs="Tahoma"/>
        <w:color w:val="1E305B"/>
        <w:sz w:val="20"/>
        <w:szCs w:val="20"/>
      </w:rPr>
      <w:t>312279885</w:t>
    </w:r>
  </w:p>
  <w:p w14:paraId="1082A629" w14:textId="267684FA"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info@greensharkmedia.co.uk</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info@greensharkmedia.co.uk</w:t>
    </w:r>
    <w:r>
      <w:rPr>
        <w:rFonts w:ascii="Comfortaa" w:eastAsia="Tahoma" w:hAnsi="Comfortaa" w:cs="Tahoma"/>
        <w:color w:val="1E305B"/>
        <w:sz w:val="20"/>
        <w:szCs w:val="20"/>
      </w:rPr>
      <w:tab/>
    </w:r>
  </w:p>
  <w:p w14:paraId="7F2D3E45" w14:textId="6B1F7E25" w:rsidR="00647612" w:rsidRPr="00EA53FE" w:rsidRDefault="00647612" w:rsidP="00647612">
    <w:pPr>
      <w:tabs>
        <w:tab w:val="center" w:pos="4513"/>
        <w:tab w:val="right" w:pos="9026"/>
      </w:tabs>
      <w:rPr>
        <w:rFonts w:ascii="Comfortaa" w:eastAsia="Tahoma" w:hAnsi="Comfortaa" w:cs="Tahoma"/>
        <w:color w:val="1E305B"/>
        <w:sz w:val="20"/>
        <w:szCs w:val="20"/>
        <w:highlight w:val="white"/>
      </w:rPr>
    </w:pPr>
    <w:r w:rsidRPr="00EA53FE">
      <w:rPr>
        <w:rFonts w:ascii="Comfortaa" w:eastAsia="Tahoma" w:hAnsi="Comfortaa" w:cs="Tahoma"/>
        <w:color w:val="1E305B"/>
        <w:sz w:val="20"/>
        <w:szCs w:val="20"/>
      </w:rPr>
      <w:t>Website</w:t>
    </w:r>
    <w:r>
      <w:rPr>
        <w:rFonts w:ascii="Comfortaa" w:eastAsia="Tahoma" w:hAnsi="Comfortaa" w:cs="Tahoma"/>
        <w:color w:val="1E305B"/>
        <w:sz w:val="20"/>
        <w:szCs w:val="20"/>
      </w:rPr>
      <w:t>: www.greensharkmedia.com</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Website: www.greensharkmedia.com</w:t>
    </w:r>
  </w:p>
  <w:p w14:paraId="07D61D1E" w14:textId="05BAD2EF" w:rsidR="00647612" w:rsidRPr="00647612" w:rsidRDefault="00647612" w:rsidP="00647612">
    <w:pPr>
      <w:pStyle w:val="Footer"/>
    </w:pPr>
    <w:r>
      <w:ptab w:relativeTo="margin"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32BDA" w14:textId="77777777" w:rsidR="00593B6B" w:rsidRDefault="00593B6B" w:rsidP="00647612">
      <w:r>
        <w:separator/>
      </w:r>
    </w:p>
  </w:footnote>
  <w:footnote w:type="continuationSeparator" w:id="0">
    <w:p w14:paraId="4FC9D67A" w14:textId="77777777" w:rsidR="00593B6B" w:rsidRDefault="00593B6B" w:rsidP="00647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BA5AF" w14:textId="79D3FB87" w:rsidR="00647612" w:rsidRDefault="00593B6B">
    <w:pPr>
      <w:pStyle w:val="Header"/>
    </w:pPr>
    <w:r>
      <w:rPr>
        <w:noProof/>
      </w:rPr>
      <w:pict w14:anchorId="7A78C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9" o:spid="_x0000_s1027" type="#_x0000_t75" alt="" style="position:absolute;margin-left:0;margin-top:0;width:450.75pt;height:450.75pt;z-index:-251653120;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28137" w14:textId="09DAAC95" w:rsidR="00647612" w:rsidRDefault="00647612">
    <w:pPr>
      <w:pStyle w:val="Header"/>
    </w:pPr>
    <w:r>
      <w:rPr>
        <w:noProof/>
      </w:rPr>
      <mc:AlternateContent>
        <mc:Choice Requires="wps">
          <w:drawing>
            <wp:anchor distT="0" distB="0" distL="114300" distR="114300" simplePos="0" relativeHeight="251668480" behindDoc="0" locked="0" layoutInCell="1" allowOverlap="1" wp14:anchorId="0272DA7B" wp14:editId="1043A0D4">
              <wp:simplePos x="0" y="0"/>
              <wp:positionH relativeFrom="column">
                <wp:posOffset>5321300</wp:posOffset>
              </wp:positionH>
              <wp:positionV relativeFrom="paragraph">
                <wp:posOffset>45720</wp:posOffset>
              </wp:positionV>
              <wp:extent cx="1270000" cy="330200"/>
              <wp:effectExtent l="0" t="0" r="0" b="0"/>
              <wp:wrapNone/>
              <wp:docPr id="1117741947" name="Text Box 3"/>
              <wp:cNvGraphicFramePr/>
              <a:graphic xmlns:a="http://schemas.openxmlformats.org/drawingml/2006/main">
                <a:graphicData uri="http://schemas.microsoft.com/office/word/2010/wordprocessingShape">
                  <wps:wsp>
                    <wps:cNvSpPr txBox="1"/>
                    <wps:spPr>
                      <a:xfrm>
                        <a:off x="0" y="0"/>
                        <a:ext cx="1270000" cy="330200"/>
                      </a:xfrm>
                      <a:prstGeom prst="rect">
                        <a:avLst/>
                      </a:prstGeom>
                      <a:noFill/>
                      <a:ln w="6350">
                        <a:noFill/>
                      </a:ln>
                    </wps:spPr>
                    <wps:txbx>
                      <w:txbxContent>
                        <w:p w14:paraId="7EA4EA12" w14:textId="42D788D5" w:rsidR="00647612" w:rsidRPr="00647612" w:rsidRDefault="00647612" w:rsidP="00647612">
                          <w:pPr>
                            <w:rPr>
                              <w:rFonts w:ascii="Cordia New" w:hAnsi="Cordia New" w:cs="Cordia New" w:hint="cs"/>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2DA7B" id="_x0000_t202" coordsize="21600,21600" o:spt="202" path="m,l,21600r21600,l21600,xe">
              <v:stroke joinstyle="miter"/>
              <v:path gradientshapeok="t" o:connecttype="rect"/>
            </v:shapetype>
            <v:shape id="Text Box 3" o:spid="_x0000_s1026" type="#_x0000_t202" style="position:absolute;margin-left:419pt;margin-top:3.6pt;width:100pt;height: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" filled="f" stroked="f" strokeweight=".5pt">
              <v:textbox>
                <w:txbxContent>
                  <w:p w14:paraId="7EA4EA12" w14:textId="42D788D5" w:rsidR="00647612" w:rsidRPr="00647612" w:rsidRDefault="00647612" w:rsidP="00647612">
                    <w:pPr>
                      <w:rPr>
                        <w:rFonts w:ascii="Cordia New" w:hAnsi="Cordia New" w:cs="Cordia New" w:hint="cs"/>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v:textbox>
            </v:shape>
          </w:pict>
        </mc:Fallback>
      </mc:AlternateContent>
    </w:r>
    <w:r>
      <w:rPr>
        <w:noProof/>
      </w:rPr>
      <w:drawing>
        <wp:anchor distT="0" distB="0" distL="114300" distR="114300" simplePos="0" relativeHeight="251667456" behindDoc="0" locked="0" layoutInCell="1" allowOverlap="1" wp14:anchorId="556CD5AE" wp14:editId="4280FB46">
          <wp:simplePos x="0" y="0"/>
          <wp:positionH relativeFrom="column">
            <wp:posOffset>5321300</wp:posOffset>
          </wp:positionH>
          <wp:positionV relativeFrom="paragraph">
            <wp:posOffset>-423545</wp:posOffset>
          </wp:positionV>
          <wp:extent cx="1231900" cy="621137"/>
          <wp:effectExtent l="0" t="0" r="0" b="0"/>
          <wp:wrapSquare wrapText="bothSides"/>
          <wp:docPr id="39578360"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8360" name="Picture 2"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1900" cy="621137"/>
                  </a:xfrm>
                  <a:prstGeom prst="rect">
                    <a:avLst/>
                  </a:prstGeom>
                </pic:spPr>
              </pic:pic>
            </a:graphicData>
          </a:graphic>
          <wp14:sizeRelH relativeFrom="page">
            <wp14:pctWidth>0</wp14:pctWidth>
          </wp14:sizeRelH>
          <wp14:sizeRelV relativeFrom="page">
            <wp14:pctHeight>0</wp14:pctHeight>
          </wp14:sizeRelV>
        </wp:anchor>
      </w:drawing>
    </w:r>
    <w:r w:rsidR="00593B6B">
      <w:rPr>
        <w:noProof/>
      </w:rPr>
      <w:pict w14:anchorId="4A82CC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20" o:spid="_x0000_s1026" type="#_x0000_t75" alt="" style="position:absolute;margin-left:0;margin-top:0;width:450.75pt;height:450.75pt;z-index:-251650048;mso-wrap-edited:f;mso-width-percent:0;mso-height-percent:0;mso-position-horizontal:center;mso-position-horizontal-relative:margin;mso-position-vertical:center;mso-position-vertical-relative:margin;mso-width-percent:0;mso-height-percent:0" o:allowincell="f">
          <v:imagedata r:id="rId2" o:title="Greenshark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C5D03" w14:textId="7C3B5DB7" w:rsidR="00647612" w:rsidRDefault="00593B6B">
    <w:pPr>
      <w:pStyle w:val="Header"/>
    </w:pPr>
    <w:r>
      <w:rPr>
        <w:noProof/>
      </w:rPr>
      <w:pict w14:anchorId="5B562A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8" o:spid="_x0000_s1025" type="#_x0000_t75" alt="" style="position:absolute;margin-left:0;margin-top:0;width:450.75pt;height:450.75pt;z-index:-251656192;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F57CE"/>
    <w:multiLevelType w:val="multilevel"/>
    <w:tmpl w:val="6B4CE1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2D7256B"/>
    <w:multiLevelType w:val="multilevel"/>
    <w:tmpl w:val="5226D272"/>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3E17936"/>
    <w:multiLevelType w:val="multilevel"/>
    <w:tmpl w:val="D3FE3F6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DC177A"/>
    <w:multiLevelType w:val="multilevel"/>
    <w:tmpl w:val="CC2060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69538D3"/>
    <w:multiLevelType w:val="hybridMultilevel"/>
    <w:tmpl w:val="5B6249D6"/>
    <w:lvl w:ilvl="0" w:tplc="ADE6E938">
      <w:start w:val="1"/>
      <w:numFmt w:val="decimal"/>
      <w:lvlText w:val="%1."/>
      <w:lvlJc w:val="left"/>
      <w:pPr>
        <w:ind w:left="228" w:hanging="360"/>
      </w:pPr>
      <w:rPr>
        <w:rFonts w:ascii="Comfortaa" w:hAnsi="Comfortaa" w:hint="default"/>
        <w:color w:val="44546A" w:themeColor="text2"/>
      </w:r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abstractNum w:abstractNumId="5" w15:restartNumberingAfterBreak="0">
    <w:nsid w:val="07EF0F6C"/>
    <w:multiLevelType w:val="multilevel"/>
    <w:tmpl w:val="919A6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B335023"/>
    <w:multiLevelType w:val="multilevel"/>
    <w:tmpl w:val="1E10B88C"/>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 w15:restartNumberingAfterBreak="0">
    <w:nsid w:val="0C402A49"/>
    <w:multiLevelType w:val="multilevel"/>
    <w:tmpl w:val="D8D0521C"/>
    <w:lvl w:ilvl="0">
      <w:start w:val="1"/>
      <w:numFmt w:val="bullet"/>
      <w:lvlText w:val="o"/>
      <w:lvlJc w:val="left"/>
      <w:pPr>
        <w:ind w:left="1080" w:hanging="360"/>
      </w:pPr>
      <w:rPr>
        <w:rFonts w:ascii="Courier New" w:eastAsia="Courier New" w:hAnsi="Courier New" w:cs="Courier New"/>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0C4742D1"/>
    <w:multiLevelType w:val="multilevel"/>
    <w:tmpl w:val="3EA81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D262827"/>
    <w:multiLevelType w:val="multilevel"/>
    <w:tmpl w:val="2408C7AA"/>
    <w:lvl w:ilvl="0">
      <w:start w:val="1"/>
      <w:numFmt w:val="decimal"/>
      <w:lvlText w:val="%1."/>
      <w:lvlJc w:val="left"/>
      <w:pPr>
        <w:ind w:left="720" w:hanging="360"/>
      </w:pPr>
    </w:lvl>
    <w:lvl w:ilvl="1">
      <w:start w:val="1"/>
      <w:numFmt w:val="decimal"/>
      <w:lvlText w:val="%1.%2"/>
      <w:lvlJc w:val="left"/>
      <w:pPr>
        <w:ind w:left="720" w:hanging="360"/>
      </w:pPr>
      <w:rPr>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0" w15:restartNumberingAfterBreak="0">
    <w:nsid w:val="0DCE59D0"/>
    <w:multiLevelType w:val="multilevel"/>
    <w:tmpl w:val="70DAB96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EF21038"/>
    <w:multiLevelType w:val="multilevel"/>
    <w:tmpl w:val="BA223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02878FC"/>
    <w:multiLevelType w:val="multilevel"/>
    <w:tmpl w:val="63C033C8"/>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1F04E0A"/>
    <w:multiLevelType w:val="hybridMultilevel"/>
    <w:tmpl w:val="4CEEA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68584E"/>
    <w:multiLevelType w:val="multilevel"/>
    <w:tmpl w:val="D278CA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3D575A7"/>
    <w:multiLevelType w:val="multilevel"/>
    <w:tmpl w:val="AF3E7E12"/>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67D7D82"/>
    <w:multiLevelType w:val="hybridMultilevel"/>
    <w:tmpl w:val="FDDA2A2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267680"/>
    <w:multiLevelType w:val="multilevel"/>
    <w:tmpl w:val="9B78B160"/>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A461FE1"/>
    <w:multiLevelType w:val="multilevel"/>
    <w:tmpl w:val="43F69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C9833EC"/>
    <w:multiLevelType w:val="hybridMultilevel"/>
    <w:tmpl w:val="2898A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D82F50"/>
    <w:multiLevelType w:val="multilevel"/>
    <w:tmpl w:val="9CAE3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E316227"/>
    <w:multiLevelType w:val="multilevel"/>
    <w:tmpl w:val="6F9888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1EC4775D"/>
    <w:multiLevelType w:val="multilevel"/>
    <w:tmpl w:val="EECE1C46"/>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20B91BA6"/>
    <w:multiLevelType w:val="multilevel"/>
    <w:tmpl w:val="E3BEA1D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1E57C36"/>
    <w:multiLevelType w:val="hybridMultilevel"/>
    <w:tmpl w:val="0928A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600EE2"/>
    <w:multiLevelType w:val="multilevel"/>
    <w:tmpl w:val="4664CD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25EB6D91"/>
    <w:multiLevelType w:val="multilevel"/>
    <w:tmpl w:val="4F90B9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7E7041B"/>
    <w:multiLevelType w:val="multilevel"/>
    <w:tmpl w:val="4C68B1D4"/>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AFD7406"/>
    <w:multiLevelType w:val="multilevel"/>
    <w:tmpl w:val="A67461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CD53179"/>
    <w:multiLevelType w:val="multilevel"/>
    <w:tmpl w:val="6302A3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FCC6606"/>
    <w:multiLevelType w:val="multilevel"/>
    <w:tmpl w:val="90408EEC"/>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30710E76"/>
    <w:multiLevelType w:val="multilevel"/>
    <w:tmpl w:val="F9FAB50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2093AEC"/>
    <w:multiLevelType w:val="multilevel"/>
    <w:tmpl w:val="828C9E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28A2279"/>
    <w:multiLevelType w:val="multilevel"/>
    <w:tmpl w:val="83BAD5BE"/>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32C02557"/>
    <w:multiLevelType w:val="multilevel"/>
    <w:tmpl w:val="8674A8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4571F0D"/>
    <w:multiLevelType w:val="multilevel"/>
    <w:tmpl w:val="FD96F2AC"/>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4961DD0"/>
    <w:multiLevelType w:val="multilevel"/>
    <w:tmpl w:val="E7C89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5B81048"/>
    <w:multiLevelType w:val="multilevel"/>
    <w:tmpl w:val="B29ED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83B0016"/>
    <w:multiLevelType w:val="multilevel"/>
    <w:tmpl w:val="E264C33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87A7126"/>
    <w:multiLevelType w:val="multilevel"/>
    <w:tmpl w:val="1A20A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9187BCF"/>
    <w:multiLevelType w:val="multilevel"/>
    <w:tmpl w:val="0540BEF8"/>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91E724A"/>
    <w:multiLevelType w:val="hybridMultilevel"/>
    <w:tmpl w:val="AAF6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B2129DB"/>
    <w:multiLevelType w:val="multilevel"/>
    <w:tmpl w:val="EB2470C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D37266E"/>
    <w:multiLevelType w:val="hybridMultilevel"/>
    <w:tmpl w:val="27AE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155ECA"/>
    <w:multiLevelType w:val="hybridMultilevel"/>
    <w:tmpl w:val="6B64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F03106A"/>
    <w:multiLevelType w:val="hybridMultilevel"/>
    <w:tmpl w:val="5E72B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F321EAA"/>
    <w:multiLevelType w:val="multilevel"/>
    <w:tmpl w:val="1DD60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F486C24"/>
    <w:multiLevelType w:val="hybridMultilevel"/>
    <w:tmpl w:val="BE3A4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FAB4C35"/>
    <w:multiLevelType w:val="multilevel"/>
    <w:tmpl w:val="AEC682A4"/>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9" w15:restartNumberingAfterBreak="0">
    <w:nsid w:val="411220B6"/>
    <w:multiLevelType w:val="multilevel"/>
    <w:tmpl w:val="2248A55E"/>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28E0872"/>
    <w:multiLevelType w:val="multilevel"/>
    <w:tmpl w:val="5A7CCB0C"/>
    <w:lvl w:ilvl="0">
      <w:start w:val="1"/>
      <w:numFmt w:val="decimal"/>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3A677AC"/>
    <w:multiLevelType w:val="multilevel"/>
    <w:tmpl w:val="CBCE47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3B53A5F"/>
    <w:multiLevelType w:val="multilevel"/>
    <w:tmpl w:val="01462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4A7941F2"/>
    <w:multiLevelType w:val="multilevel"/>
    <w:tmpl w:val="4FBC4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B3C00E6"/>
    <w:multiLevelType w:val="multilevel"/>
    <w:tmpl w:val="3342B9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BE7208D"/>
    <w:multiLevelType w:val="hybridMultilevel"/>
    <w:tmpl w:val="1882A0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4E542EFB"/>
    <w:multiLevelType w:val="multilevel"/>
    <w:tmpl w:val="FEB03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EA424DC"/>
    <w:multiLevelType w:val="hybridMultilevel"/>
    <w:tmpl w:val="A796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EF66782"/>
    <w:multiLevelType w:val="multilevel"/>
    <w:tmpl w:val="5E36A2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9" w15:restartNumberingAfterBreak="0">
    <w:nsid w:val="50F514BC"/>
    <w:multiLevelType w:val="hybridMultilevel"/>
    <w:tmpl w:val="522C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496534F"/>
    <w:multiLevelType w:val="multilevel"/>
    <w:tmpl w:val="8D569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54D83337"/>
    <w:multiLevelType w:val="multilevel"/>
    <w:tmpl w:val="ED66065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50A2889"/>
    <w:multiLevelType w:val="multilevel"/>
    <w:tmpl w:val="B5C2656E"/>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56DA4356"/>
    <w:multiLevelType w:val="multilevel"/>
    <w:tmpl w:val="05E6CC02"/>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579C549B"/>
    <w:multiLevelType w:val="hybridMultilevel"/>
    <w:tmpl w:val="1E585928"/>
    <w:lvl w:ilvl="0" w:tplc="ADE6E938">
      <w:start w:val="1"/>
      <w:numFmt w:val="decimal"/>
      <w:lvlText w:val="%1."/>
      <w:lvlJc w:val="left"/>
      <w:pPr>
        <w:ind w:left="294" w:hanging="360"/>
      </w:pPr>
      <w:rPr>
        <w:rFonts w:ascii="Comfortaa" w:hAnsi="Comfortaa" w:hint="default"/>
        <w:color w:val="44546A" w:themeColor="text2"/>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65" w15:restartNumberingAfterBreak="0">
    <w:nsid w:val="57D13BB6"/>
    <w:multiLevelType w:val="multilevel"/>
    <w:tmpl w:val="F7ECBC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6" w15:restartNumberingAfterBreak="0">
    <w:nsid w:val="5A7E4AED"/>
    <w:multiLevelType w:val="hybridMultilevel"/>
    <w:tmpl w:val="51F6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F5F1085"/>
    <w:multiLevelType w:val="multilevel"/>
    <w:tmpl w:val="C730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00F5E43"/>
    <w:multiLevelType w:val="multilevel"/>
    <w:tmpl w:val="DA3E1AD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6122234C"/>
    <w:multiLevelType w:val="multilevel"/>
    <w:tmpl w:val="C3286CFA"/>
    <w:lvl w:ilvl="0">
      <w:start w:val="1"/>
      <w:numFmt w:val="bullet"/>
      <w:lvlText w:val="●"/>
      <w:lvlJc w:val="left"/>
      <w:pPr>
        <w:ind w:left="360" w:hanging="360"/>
      </w:pPr>
      <w:rPr>
        <w:rFonts w:ascii="Noto Sans Symbols" w:eastAsia="Noto Sans Symbols" w:hAnsi="Noto Sans Symbols" w:cs="Noto Sans Symbols"/>
        <w:b w:val="0"/>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Yu Mincho" w:eastAsia="@Yu Mincho" w:hAnsi="@Yu Mincho" w:cs="@Yu Mincho"/>
      </w:rPr>
    </w:lvl>
    <w:lvl w:ilvl="4">
      <w:start w:val="1"/>
      <w:numFmt w:val="bullet"/>
      <w:lvlText w:val="o"/>
      <w:lvlJc w:val="left"/>
      <w:pPr>
        <w:ind w:left="3240" w:hanging="360"/>
      </w:pPr>
      <w:rPr>
        <w:rFonts w:ascii="Arial Bold" w:eastAsia="Arial Bold" w:hAnsi="Arial Bold" w:cs="Arial Bold"/>
      </w:rPr>
    </w:lvl>
    <w:lvl w:ilvl="5">
      <w:start w:val="1"/>
      <w:numFmt w:val="bullet"/>
      <w:lvlText w:val=""/>
      <w:lvlJc w:val="left"/>
      <w:pPr>
        <w:ind w:left="3960" w:hanging="360"/>
      </w:pPr>
      <w:rPr>
        <w:rFonts w:ascii="Calibri" w:eastAsia="Calibri" w:hAnsi="Calibri" w:cs="Calibri"/>
      </w:rPr>
    </w:lvl>
    <w:lvl w:ilvl="6">
      <w:start w:val="1"/>
      <w:numFmt w:val="bullet"/>
      <w:lvlText w:val=""/>
      <w:lvlJc w:val="left"/>
      <w:pPr>
        <w:ind w:left="4680" w:hanging="360"/>
      </w:pPr>
      <w:rPr>
        <w:rFonts w:ascii="@Yu Mincho" w:eastAsia="@Yu Mincho" w:hAnsi="@Yu Mincho" w:cs="@Yu Mincho"/>
      </w:rPr>
    </w:lvl>
    <w:lvl w:ilvl="7">
      <w:start w:val="1"/>
      <w:numFmt w:val="bullet"/>
      <w:lvlText w:val="o"/>
      <w:lvlJc w:val="left"/>
      <w:pPr>
        <w:ind w:left="5400" w:hanging="360"/>
      </w:pPr>
      <w:rPr>
        <w:rFonts w:ascii="Arial Bold" w:eastAsia="Arial Bold" w:hAnsi="Arial Bold" w:cs="Arial Bold"/>
      </w:rPr>
    </w:lvl>
    <w:lvl w:ilvl="8">
      <w:start w:val="1"/>
      <w:numFmt w:val="bullet"/>
      <w:lvlText w:val=""/>
      <w:lvlJc w:val="left"/>
      <w:pPr>
        <w:ind w:left="6120" w:hanging="360"/>
      </w:pPr>
      <w:rPr>
        <w:rFonts w:ascii="Calibri" w:eastAsia="Calibri" w:hAnsi="Calibri" w:cs="Calibri"/>
      </w:rPr>
    </w:lvl>
  </w:abstractNum>
  <w:abstractNum w:abstractNumId="70" w15:restartNumberingAfterBreak="0">
    <w:nsid w:val="61CC1867"/>
    <w:multiLevelType w:val="multilevel"/>
    <w:tmpl w:val="93F24618"/>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1" w15:restartNumberingAfterBreak="0">
    <w:nsid w:val="62633E0B"/>
    <w:multiLevelType w:val="multilevel"/>
    <w:tmpl w:val="CDB65F1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62BE6FDC"/>
    <w:multiLevelType w:val="multilevel"/>
    <w:tmpl w:val="573E7152"/>
    <w:lvl w:ilvl="0">
      <w:start w:val="1"/>
      <w:numFmt w:val="bullet"/>
      <w:lvlText w:val="●"/>
      <w:lvlJc w:val="left"/>
      <w:pPr>
        <w:ind w:left="1080" w:hanging="360"/>
      </w:pPr>
      <w:rPr>
        <w:rFonts w:ascii="Noto Sans Symbols" w:eastAsia="Noto Sans Symbols" w:hAnsi="Noto Sans Symbols" w:cs="Noto Sans Symbols"/>
        <w:sz w:val="22"/>
        <w:szCs w:val="22"/>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color w:val="000000"/>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3" w15:restartNumberingAfterBreak="0">
    <w:nsid w:val="63894C65"/>
    <w:multiLevelType w:val="hybridMultilevel"/>
    <w:tmpl w:val="7250D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435018F"/>
    <w:multiLevelType w:val="multilevel"/>
    <w:tmpl w:val="D2E89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683619ED"/>
    <w:multiLevelType w:val="multilevel"/>
    <w:tmpl w:val="ACCC9C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6" w15:restartNumberingAfterBreak="0">
    <w:nsid w:val="6902505E"/>
    <w:multiLevelType w:val="multilevel"/>
    <w:tmpl w:val="F56276DE"/>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6BAF638B"/>
    <w:multiLevelType w:val="multilevel"/>
    <w:tmpl w:val="30CE9E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8" w15:restartNumberingAfterBreak="0">
    <w:nsid w:val="6F531C00"/>
    <w:multiLevelType w:val="multilevel"/>
    <w:tmpl w:val="D18222B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FD927A5"/>
    <w:multiLevelType w:val="multilevel"/>
    <w:tmpl w:val="1C6EF750"/>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7034422A"/>
    <w:multiLevelType w:val="multilevel"/>
    <w:tmpl w:val="EAC8B0FE"/>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1" w15:restartNumberingAfterBreak="0">
    <w:nsid w:val="71E23E39"/>
    <w:multiLevelType w:val="multilevel"/>
    <w:tmpl w:val="C2B8C0B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733511F4"/>
    <w:multiLevelType w:val="multilevel"/>
    <w:tmpl w:val="E6CE04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3" w15:restartNumberingAfterBreak="0">
    <w:nsid w:val="770968E2"/>
    <w:multiLevelType w:val="multilevel"/>
    <w:tmpl w:val="C91A7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77E30DFF"/>
    <w:multiLevelType w:val="multilevel"/>
    <w:tmpl w:val="2FA8C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7C3719F5"/>
    <w:multiLevelType w:val="hybridMultilevel"/>
    <w:tmpl w:val="9F1C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CA757CE"/>
    <w:multiLevelType w:val="multilevel"/>
    <w:tmpl w:val="6BB0CBD6"/>
    <w:lvl w:ilvl="0">
      <w:start w:val="1"/>
      <w:numFmt w:val="bullet"/>
      <w:lvlText w:val="●"/>
      <w:lvlJc w:val="left"/>
      <w:pPr>
        <w:ind w:left="294" w:hanging="360"/>
      </w:pPr>
      <w:rPr>
        <w:rFonts w:ascii="Noto Sans Symbols" w:eastAsia="Noto Sans Symbols" w:hAnsi="Noto Sans Symbols" w:cs="Noto Sans Symbols"/>
      </w:rPr>
    </w:lvl>
    <w:lvl w:ilvl="1">
      <w:start w:val="1"/>
      <w:numFmt w:val="bullet"/>
      <w:lvlText w:val="o"/>
      <w:lvlJc w:val="left"/>
      <w:pPr>
        <w:ind w:left="1014" w:hanging="360"/>
      </w:pPr>
      <w:rPr>
        <w:rFonts w:ascii="Courier New" w:eastAsia="Courier New" w:hAnsi="Courier New" w:cs="Courier New"/>
      </w:rPr>
    </w:lvl>
    <w:lvl w:ilvl="2">
      <w:start w:val="1"/>
      <w:numFmt w:val="bullet"/>
      <w:lvlText w:val="▪"/>
      <w:lvlJc w:val="left"/>
      <w:pPr>
        <w:ind w:left="1734" w:hanging="360"/>
      </w:pPr>
      <w:rPr>
        <w:rFonts w:ascii="Noto Sans Symbols" w:eastAsia="Noto Sans Symbols" w:hAnsi="Noto Sans Symbols" w:cs="Noto Sans Symbols"/>
      </w:rPr>
    </w:lvl>
    <w:lvl w:ilvl="3">
      <w:start w:val="1"/>
      <w:numFmt w:val="bullet"/>
      <w:lvlText w:val="●"/>
      <w:lvlJc w:val="left"/>
      <w:pPr>
        <w:ind w:left="2454" w:hanging="360"/>
      </w:pPr>
      <w:rPr>
        <w:rFonts w:ascii="Noto Sans Symbols" w:eastAsia="Noto Sans Symbols" w:hAnsi="Noto Sans Symbols" w:cs="Noto Sans Symbols"/>
      </w:rPr>
    </w:lvl>
    <w:lvl w:ilvl="4">
      <w:start w:val="1"/>
      <w:numFmt w:val="bullet"/>
      <w:lvlText w:val="o"/>
      <w:lvlJc w:val="left"/>
      <w:pPr>
        <w:ind w:left="3174" w:hanging="360"/>
      </w:pPr>
      <w:rPr>
        <w:rFonts w:ascii="Courier New" w:eastAsia="Courier New" w:hAnsi="Courier New" w:cs="Courier New"/>
      </w:rPr>
    </w:lvl>
    <w:lvl w:ilvl="5">
      <w:start w:val="1"/>
      <w:numFmt w:val="bullet"/>
      <w:lvlText w:val="▪"/>
      <w:lvlJc w:val="left"/>
      <w:pPr>
        <w:ind w:left="3894" w:hanging="360"/>
      </w:pPr>
      <w:rPr>
        <w:rFonts w:ascii="Noto Sans Symbols" w:eastAsia="Noto Sans Symbols" w:hAnsi="Noto Sans Symbols" w:cs="Noto Sans Symbols"/>
      </w:rPr>
    </w:lvl>
    <w:lvl w:ilvl="6">
      <w:start w:val="1"/>
      <w:numFmt w:val="bullet"/>
      <w:lvlText w:val="●"/>
      <w:lvlJc w:val="left"/>
      <w:pPr>
        <w:ind w:left="4614" w:hanging="360"/>
      </w:pPr>
      <w:rPr>
        <w:rFonts w:ascii="Noto Sans Symbols" w:eastAsia="Noto Sans Symbols" w:hAnsi="Noto Sans Symbols" w:cs="Noto Sans Symbols"/>
      </w:rPr>
    </w:lvl>
    <w:lvl w:ilvl="7">
      <w:start w:val="1"/>
      <w:numFmt w:val="bullet"/>
      <w:lvlText w:val="o"/>
      <w:lvlJc w:val="left"/>
      <w:pPr>
        <w:ind w:left="5334" w:hanging="360"/>
      </w:pPr>
      <w:rPr>
        <w:rFonts w:ascii="Courier New" w:eastAsia="Courier New" w:hAnsi="Courier New" w:cs="Courier New"/>
      </w:rPr>
    </w:lvl>
    <w:lvl w:ilvl="8">
      <w:start w:val="1"/>
      <w:numFmt w:val="bullet"/>
      <w:lvlText w:val="▪"/>
      <w:lvlJc w:val="left"/>
      <w:pPr>
        <w:ind w:left="6054" w:hanging="360"/>
      </w:pPr>
      <w:rPr>
        <w:rFonts w:ascii="Noto Sans Symbols" w:eastAsia="Noto Sans Symbols" w:hAnsi="Noto Sans Symbols" w:cs="Noto Sans Symbols"/>
      </w:rPr>
    </w:lvl>
  </w:abstractNum>
  <w:abstractNum w:abstractNumId="87" w15:restartNumberingAfterBreak="0">
    <w:nsid w:val="7EDD4618"/>
    <w:multiLevelType w:val="multilevel"/>
    <w:tmpl w:val="AB021D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7EFC596A"/>
    <w:multiLevelType w:val="multilevel"/>
    <w:tmpl w:val="130C1FB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459687963">
    <w:abstractNumId w:val="16"/>
  </w:num>
  <w:num w:numId="2" w16cid:durableId="142819394">
    <w:abstractNumId w:val="45"/>
  </w:num>
  <w:num w:numId="3" w16cid:durableId="630130092">
    <w:abstractNumId w:val="67"/>
  </w:num>
  <w:num w:numId="4" w16cid:durableId="1412310711">
    <w:abstractNumId w:val="73"/>
  </w:num>
  <w:num w:numId="5" w16cid:durableId="1271937581">
    <w:abstractNumId w:val="13"/>
  </w:num>
  <w:num w:numId="6" w16cid:durableId="584850207">
    <w:abstractNumId w:val="19"/>
  </w:num>
  <w:num w:numId="7" w16cid:durableId="2131584969">
    <w:abstractNumId w:val="59"/>
  </w:num>
  <w:num w:numId="8" w16cid:durableId="212739944">
    <w:abstractNumId w:val="85"/>
  </w:num>
  <w:num w:numId="9" w16cid:durableId="478888792">
    <w:abstractNumId w:val="43"/>
  </w:num>
  <w:num w:numId="10" w16cid:durableId="1319310749">
    <w:abstractNumId w:val="57"/>
  </w:num>
  <w:num w:numId="11" w16cid:durableId="1624145396">
    <w:abstractNumId w:val="66"/>
  </w:num>
  <w:num w:numId="12" w16cid:durableId="386146927">
    <w:abstractNumId w:val="41"/>
  </w:num>
  <w:num w:numId="13" w16cid:durableId="1015570823">
    <w:abstractNumId w:val="47"/>
  </w:num>
  <w:num w:numId="14" w16cid:durableId="761338916">
    <w:abstractNumId w:val="50"/>
  </w:num>
  <w:num w:numId="15" w16cid:durableId="1108544548">
    <w:abstractNumId w:val="76"/>
  </w:num>
  <w:num w:numId="16" w16cid:durableId="2142453064">
    <w:abstractNumId w:val="42"/>
  </w:num>
  <w:num w:numId="17" w16cid:durableId="1163155339">
    <w:abstractNumId w:val="11"/>
  </w:num>
  <w:num w:numId="18" w16cid:durableId="743721539">
    <w:abstractNumId w:val="17"/>
  </w:num>
  <w:num w:numId="19" w16cid:durableId="794907083">
    <w:abstractNumId w:val="9"/>
  </w:num>
  <w:num w:numId="20" w16cid:durableId="686715566">
    <w:abstractNumId w:val="6"/>
  </w:num>
  <w:num w:numId="21" w16cid:durableId="1502504409">
    <w:abstractNumId w:val="40"/>
  </w:num>
  <w:num w:numId="22" w16cid:durableId="492575547">
    <w:abstractNumId w:val="25"/>
  </w:num>
  <w:num w:numId="23" w16cid:durableId="1487436299">
    <w:abstractNumId w:val="52"/>
  </w:num>
  <w:num w:numId="24" w16cid:durableId="1621064123">
    <w:abstractNumId w:val="61"/>
  </w:num>
  <w:num w:numId="25" w16cid:durableId="523517312">
    <w:abstractNumId w:val="68"/>
  </w:num>
  <w:num w:numId="26" w16cid:durableId="260727633">
    <w:abstractNumId w:val="1"/>
  </w:num>
  <w:num w:numId="27" w16cid:durableId="305399416">
    <w:abstractNumId w:val="80"/>
  </w:num>
  <w:num w:numId="28" w16cid:durableId="307057880">
    <w:abstractNumId w:val="22"/>
  </w:num>
  <w:num w:numId="29" w16cid:durableId="180894485">
    <w:abstractNumId w:val="7"/>
  </w:num>
  <w:num w:numId="30" w16cid:durableId="489567672">
    <w:abstractNumId w:val="26"/>
  </w:num>
  <w:num w:numId="31" w16cid:durableId="332102433">
    <w:abstractNumId w:val="30"/>
  </w:num>
  <w:num w:numId="32" w16cid:durableId="33774520">
    <w:abstractNumId w:val="8"/>
  </w:num>
  <w:num w:numId="33" w16cid:durableId="1712144085">
    <w:abstractNumId w:val="72"/>
  </w:num>
  <w:num w:numId="34" w16cid:durableId="1574467379">
    <w:abstractNumId w:val="33"/>
  </w:num>
  <w:num w:numId="35" w16cid:durableId="1014111766">
    <w:abstractNumId w:val="70"/>
  </w:num>
  <w:num w:numId="36" w16cid:durableId="736393413">
    <w:abstractNumId w:val="27"/>
  </w:num>
  <w:num w:numId="37" w16cid:durableId="1116215794">
    <w:abstractNumId w:val="35"/>
  </w:num>
  <w:num w:numId="38" w16cid:durableId="1820270887">
    <w:abstractNumId w:val="31"/>
  </w:num>
  <w:num w:numId="39" w16cid:durableId="443231043">
    <w:abstractNumId w:val="74"/>
  </w:num>
  <w:num w:numId="40" w16cid:durableId="1166168164">
    <w:abstractNumId w:val="12"/>
  </w:num>
  <w:num w:numId="41" w16cid:durableId="1778133975">
    <w:abstractNumId w:val="58"/>
  </w:num>
  <w:num w:numId="42" w16cid:durableId="165675582">
    <w:abstractNumId w:val="2"/>
  </w:num>
  <w:num w:numId="43" w16cid:durableId="919675952">
    <w:abstractNumId w:val="21"/>
  </w:num>
  <w:num w:numId="44" w16cid:durableId="1478109765">
    <w:abstractNumId w:val="10"/>
  </w:num>
  <w:num w:numId="45" w16cid:durableId="210115029">
    <w:abstractNumId w:val="86"/>
  </w:num>
  <w:num w:numId="46" w16cid:durableId="1446580429">
    <w:abstractNumId w:val="23"/>
  </w:num>
  <w:num w:numId="47" w16cid:durableId="2009206899">
    <w:abstractNumId w:val="48"/>
  </w:num>
  <w:num w:numId="48" w16cid:durableId="978998187">
    <w:abstractNumId w:val="82"/>
  </w:num>
  <w:num w:numId="49" w16cid:durableId="2017415650">
    <w:abstractNumId w:val="18"/>
  </w:num>
  <w:num w:numId="50" w16cid:durableId="1191533526">
    <w:abstractNumId w:val="3"/>
  </w:num>
  <w:num w:numId="51" w16cid:durableId="747463572">
    <w:abstractNumId w:val="34"/>
  </w:num>
  <w:num w:numId="52" w16cid:durableId="1492865602">
    <w:abstractNumId w:val="87"/>
  </w:num>
  <w:num w:numId="53" w16cid:durableId="1701121314">
    <w:abstractNumId w:val="54"/>
  </w:num>
  <w:num w:numId="54" w16cid:durableId="1282035374">
    <w:abstractNumId w:val="51"/>
  </w:num>
  <w:num w:numId="55" w16cid:durableId="1974674410">
    <w:abstractNumId w:val="77"/>
  </w:num>
  <w:num w:numId="56" w16cid:durableId="1903708780">
    <w:abstractNumId w:val="69"/>
  </w:num>
  <w:num w:numId="57" w16cid:durableId="1093012577">
    <w:abstractNumId w:val="79"/>
  </w:num>
  <w:num w:numId="58" w16cid:durableId="250356262">
    <w:abstractNumId w:val="63"/>
  </w:num>
  <w:num w:numId="59" w16cid:durableId="1868523011">
    <w:abstractNumId w:val="78"/>
  </w:num>
  <w:num w:numId="60" w16cid:durableId="1406412441">
    <w:abstractNumId w:val="62"/>
  </w:num>
  <w:num w:numId="61" w16cid:durableId="1619678507">
    <w:abstractNumId w:val="49"/>
  </w:num>
  <w:num w:numId="62" w16cid:durableId="189540046">
    <w:abstractNumId w:val="15"/>
  </w:num>
  <w:num w:numId="63" w16cid:durableId="322785270">
    <w:abstractNumId w:val="0"/>
  </w:num>
  <w:num w:numId="64" w16cid:durableId="909312096">
    <w:abstractNumId w:val="65"/>
  </w:num>
  <w:num w:numId="65" w16cid:durableId="530726139">
    <w:abstractNumId w:val="46"/>
  </w:num>
  <w:num w:numId="66" w16cid:durableId="830758068">
    <w:abstractNumId w:val="53"/>
  </w:num>
  <w:num w:numId="67" w16cid:durableId="341664638">
    <w:abstractNumId w:val="32"/>
  </w:num>
  <w:num w:numId="68" w16cid:durableId="92945893">
    <w:abstractNumId w:val="36"/>
  </w:num>
  <w:num w:numId="69" w16cid:durableId="255556698">
    <w:abstractNumId w:val="83"/>
  </w:num>
  <w:num w:numId="70" w16cid:durableId="1673486757">
    <w:abstractNumId w:val="28"/>
  </w:num>
  <w:num w:numId="71" w16cid:durableId="856770016">
    <w:abstractNumId w:val="60"/>
  </w:num>
  <w:num w:numId="72" w16cid:durableId="1784419118">
    <w:abstractNumId w:val="84"/>
  </w:num>
  <w:num w:numId="73" w16cid:durableId="125050928">
    <w:abstractNumId w:val="56"/>
  </w:num>
  <w:num w:numId="74" w16cid:durableId="189686974">
    <w:abstractNumId w:val="14"/>
  </w:num>
  <w:num w:numId="75" w16cid:durableId="193887612">
    <w:abstractNumId w:val="81"/>
  </w:num>
  <w:num w:numId="76" w16cid:durableId="1559710607">
    <w:abstractNumId w:val="20"/>
  </w:num>
  <w:num w:numId="77" w16cid:durableId="1641837630">
    <w:abstractNumId w:val="5"/>
  </w:num>
  <w:num w:numId="78" w16cid:durableId="449671615">
    <w:abstractNumId w:val="39"/>
  </w:num>
  <w:num w:numId="79" w16cid:durableId="1553926866">
    <w:abstractNumId w:val="71"/>
  </w:num>
  <w:num w:numId="80" w16cid:durableId="2107336180">
    <w:abstractNumId w:val="29"/>
  </w:num>
  <w:num w:numId="81" w16cid:durableId="480316142">
    <w:abstractNumId w:val="38"/>
  </w:num>
  <w:num w:numId="82" w16cid:durableId="1673293989">
    <w:abstractNumId w:val="44"/>
  </w:num>
  <w:num w:numId="83" w16cid:durableId="1863663820">
    <w:abstractNumId w:val="24"/>
  </w:num>
  <w:num w:numId="84" w16cid:durableId="709570675">
    <w:abstractNumId w:val="64"/>
  </w:num>
  <w:num w:numId="85" w16cid:durableId="2000041860">
    <w:abstractNumId w:val="4"/>
  </w:num>
  <w:num w:numId="86" w16cid:durableId="1231186157">
    <w:abstractNumId w:val="55"/>
  </w:num>
  <w:num w:numId="87" w16cid:durableId="261494608">
    <w:abstractNumId w:val="75"/>
  </w:num>
  <w:num w:numId="88" w16cid:durableId="1068529729">
    <w:abstractNumId w:val="88"/>
  </w:num>
  <w:num w:numId="89" w16cid:durableId="179182402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12"/>
    <w:rsid w:val="000C4327"/>
    <w:rsid w:val="00172BBA"/>
    <w:rsid w:val="0027702F"/>
    <w:rsid w:val="003B28AE"/>
    <w:rsid w:val="004C3B35"/>
    <w:rsid w:val="004E0056"/>
    <w:rsid w:val="00593B6B"/>
    <w:rsid w:val="005A355F"/>
    <w:rsid w:val="005B0317"/>
    <w:rsid w:val="00647612"/>
    <w:rsid w:val="00674BEC"/>
    <w:rsid w:val="00784A4D"/>
    <w:rsid w:val="007C05CD"/>
    <w:rsid w:val="00850CC2"/>
    <w:rsid w:val="00872BC9"/>
    <w:rsid w:val="008742D9"/>
    <w:rsid w:val="00D93AB4"/>
    <w:rsid w:val="00DA5ADB"/>
    <w:rsid w:val="00E50D65"/>
    <w:rsid w:val="00FD332C"/>
    <w:rsid w:val="00FD7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E68F2"/>
  <w15:chartTrackingRefBased/>
  <w15:docId w15:val="{0CE0951B-7474-E74C-A336-60671EF1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6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76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76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76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6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6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6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6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6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6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76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76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76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6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612"/>
    <w:rPr>
      <w:rFonts w:eastAsiaTheme="majorEastAsia" w:cstheme="majorBidi"/>
      <w:color w:val="272727" w:themeColor="text1" w:themeTint="D8"/>
    </w:rPr>
  </w:style>
  <w:style w:type="paragraph" w:styleId="Title">
    <w:name w:val="Title"/>
    <w:basedOn w:val="Normal"/>
    <w:next w:val="Normal"/>
    <w:link w:val="TitleChar"/>
    <w:uiPriority w:val="10"/>
    <w:qFormat/>
    <w:rsid w:val="006476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6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6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7612"/>
    <w:rPr>
      <w:i/>
      <w:iCs/>
      <w:color w:val="404040" w:themeColor="text1" w:themeTint="BF"/>
    </w:rPr>
  </w:style>
  <w:style w:type="paragraph" w:styleId="ListParagraph">
    <w:name w:val="List Paragraph"/>
    <w:basedOn w:val="Normal"/>
    <w:uiPriority w:val="34"/>
    <w:qFormat/>
    <w:rsid w:val="00647612"/>
    <w:pPr>
      <w:ind w:left="720"/>
      <w:contextualSpacing/>
    </w:pPr>
  </w:style>
  <w:style w:type="character" w:styleId="IntenseEmphasis">
    <w:name w:val="Intense Emphasis"/>
    <w:basedOn w:val="DefaultParagraphFont"/>
    <w:uiPriority w:val="21"/>
    <w:qFormat/>
    <w:rsid w:val="00647612"/>
    <w:rPr>
      <w:i/>
      <w:iCs/>
      <w:color w:val="2F5496" w:themeColor="accent1" w:themeShade="BF"/>
    </w:rPr>
  </w:style>
  <w:style w:type="paragraph" w:styleId="IntenseQuote">
    <w:name w:val="Intense Quote"/>
    <w:basedOn w:val="Normal"/>
    <w:next w:val="Normal"/>
    <w:link w:val="IntenseQuoteChar"/>
    <w:uiPriority w:val="30"/>
    <w:qFormat/>
    <w:rsid w:val="00647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612"/>
    <w:rPr>
      <w:i/>
      <w:iCs/>
      <w:color w:val="2F5496" w:themeColor="accent1" w:themeShade="BF"/>
    </w:rPr>
  </w:style>
  <w:style w:type="character" w:styleId="IntenseReference">
    <w:name w:val="Intense Reference"/>
    <w:basedOn w:val="DefaultParagraphFont"/>
    <w:uiPriority w:val="32"/>
    <w:qFormat/>
    <w:rsid w:val="00647612"/>
    <w:rPr>
      <w:b/>
      <w:bCs/>
      <w:smallCaps/>
      <w:color w:val="2F5496" w:themeColor="accent1" w:themeShade="BF"/>
      <w:spacing w:val="5"/>
    </w:rPr>
  </w:style>
  <w:style w:type="paragraph" w:styleId="Header">
    <w:name w:val="header"/>
    <w:basedOn w:val="Normal"/>
    <w:link w:val="HeaderChar"/>
    <w:uiPriority w:val="99"/>
    <w:unhideWhenUsed/>
    <w:rsid w:val="00647612"/>
    <w:pPr>
      <w:tabs>
        <w:tab w:val="center" w:pos="4513"/>
        <w:tab w:val="right" w:pos="9026"/>
      </w:tabs>
    </w:pPr>
  </w:style>
  <w:style w:type="character" w:customStyle="1" w:styleId="HeaderChar">
    <w:name w:val="Header Char"/>
    <w:basedOn w:val="DefaultParagraphFont"/>
    <w:link w:val="Header"/>
    <w:uiPriority w:val="99"/>
    <w:rsid w:val="00647612"/>
  </w:style>
  <w:style w:type="paragraph" w:styleId="Footer">
    <w:name w:val="footer"/>
    <w:basedOn w:val="Normal"/>
    <w:link w:val="FooterChar"/>
    <w:uiPriority w:val="99"/>
    <w:unhideWhenUsed/>
    <w:rsid w:val="00647612"/>
    <w:pPr>
      <w:tabs>
        <w:tab w:val="center" w:pos="4513"/>
        <w:tab w:val="right" w:pos="9026"/>
      </w:tabs>
    </w:pPr>
  </w:style>
  <w:style w:type="character" w:customStyle="1" w:styleId="FooterChar">
    <w:name w:val="Footer Char"/>
    <w:basedOn w:val="DefaultParagraphFont"/>
    <w:link w:val="Footer"/>
    <w:uiPriority w:val="99"/>
    <w:rsid w:val="00647612"/>
  </w:style>
  <w:style w:type="character" w:styleId="Hyperlink">
    <w:name w:val="Hyperlink"/>
    <w:basedOn w:val="DefaultParagraphFont"/>
    <w:uiPriority w:val="99"/>
    <w:unhideWhenUsed/>
    <w:rsid w:val="00647612"/>
    <w:rPr>
      <w:color w:val="0563C1" w:themeColor="hyperlink"/>
      <w:u w:val="single"/>
    </w:rPr>
  </w:style>
  <w:style w:type="paragraph" w:styleId="NormalWeb">
    <w:name w:val="Normal (Web)"/>
    <w:basedOn w:val="Normal"/>
    <w:uiPriority w:val="99"/>
    <w:unhideWhenUsed/>
    <w:rsid w:val="0064761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fontstyle01">
    <w:name w:val="fontstyle01"/>
    <w:basedOn w:val="DefaultParagraphFont"/>
    <w:rsid w:val="00647612"/>
    <w:rPr>
      <w:rFonts w:ascii="Calibri-Bold" w:hAnsi="Calibri-Bold" w:hint="default"/>
      <w:b/>
      <w:bCs/>
      <w:i w:val="0"/>
      <w:iCs w:val="0"/>
      <w:color w:val="000000"/>
      <w:sz w:val="32"/>
      <w:szCs w:val="32"/>
    </w:rPr>
  </w:style>
  <w:style w:type="table" w:styleId="TableGrid">
    <w:name w:val="Table Grid"/>
    <w:basedOn w:val="TableNormal"/>
    <w:uiPriority w:val="39"/>
    <w:rsid w:val="00647612"/>
    <w:rPr>
      <w:rFonts w:ascii="Arial" w:eastAsia="Arial" w:hAnsi="Arial" w:cs="Arial"/>
      <w:kern w:val="0"/>
      <w:sz w:val="22"/>
      <w:szCs w:val="22"/>
      <w:lang w:val="en"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702F"/>
    <w:rPr>
      <w:color w:val="605E5C"/>
      <w:shd w:val="clear" w:color="auto" w:fill="E1DFDD"/>
    </w:rPr>
  </w:style>
  <w:style w:type="character" w:styleId="Emphasis">
    <w:name w:val="Emphasis"/>
    <w:basedOn w:val="DefaultParagraphFont"/>
    <w:uiPriority w:val="20"/>
    <w:qFormat/>
    <w:rsid w:val="0027702F"/>
    <w:rPr>
      <w:i/>
      <w:iCs/>
    </w:rPr>
  </w:style>
  <w:style w:type="table" w:styleId="GridTable1Light-Accent5">
    <w:name w:val="Grid Table 1 Light Accent 5"/>
    <w:basedOn w:val="TableNormal"/>
    <w:uiPriority w:val="46"/>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hgkelc">
    <w:name w:val="hgkelc"/>
    <w:basedOn w:val="DefaultParagraphFont"/>
    <w:rsid w:val="0027702F"/>
  </w:style>
  <w:style w:type="table" w:styleId="GridTable7ColourfulAccent1">
    <w:name w:val="Grid Table 7 Colorful Accent 1"/>
    <w:basedOn w:val="TableNormal"/>
    <w:uiPriority w:val="52"/>
    <w:rsid w:val="0027702F"/>
    <w:rPr>
      <w:rFonts w:ascii="Arial" w:eastAsia="Arial" w:hAnsi="Arial" w:cs="Arial"/>
      <w:color w:val="2F5496" w:themeColor="accent1" w:themeShade="BF"/>
      <w:kern w:val="0"/>
      <w:sz w:val="22"/>
      <w:szCs w:val="22"/>
      <w:lang w:val="en"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1">
    <w:name w:val="Grid Table 1 Light Accent 1"/>
    <w:basedOn w:val="TableNormal"/>
    <w:uiPriority w:val="46"/>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4">
    <w:name w:val="Grid Table 5 Dark Accent 4"/>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2">
    <w:name w:val="Grid Table 5 Dark Accent 2"/>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6ColourfulAccent1">
    <w:name w:val="Grid Table 6 Colorful Accent 1"/>
    <w:basedOn w:val="TableNormal"/>
    <w:uiPriority w:val="51"/>
    <w:rsid w:val="0027702F"/>
    <w:rPr>
      <w:rFonts w:ascii="Arial" w:eastAsia="Arial" w:hAnsi="Arial" w:cs="Arial"/>
      <w:color w:val="2F5496" w:themeColor="accent1" w:themeShade="BF"/>
      <w:kern w:val="0"/>
      <w:sz w:val="22"/>
      <w:szCs w:val="22"/>
      <w:lang w:val="en"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7ColourfulAccent6">
    <w:name w:val="Grid Table 7 Colorful Accent 6"/>
    <w:basedOn w:val="TableNormal"/>
    <w:uiPriority w:val="52"/>
    <w:rsid w:val="0027702F"/>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1585</Words>
  <Characters>9040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England</dc:creator>
  <cp:keywords/>
  <dc:description/>
  <cp:lastModifiedBy>Ollie England</cp:lastModifiedBy>
  <cp:revision>2</cp:revision>
  <dcterms:created xsi:type="dcterms:W3CDTF">2024-11-15T12:46:00Z</dcterms:created>
  <dcterms:modified xsi:type="dcterms:W3CDTF">2024-11-15T12:46:00Z</dcterms:modified>
</cp:coreProperties>
</file>