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450A3E33" w:rsidR="00647612" w:rsidRPr="00850CC2" w:rsidRDefault="004564C2"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Data Protection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69B6E2B0" w14:textId="77777777" w:rsidR="00647612" w:rsidRDefault="00647612"/>
    <w:p w14:paraId="37191F6D" w14:textId="77777777" w:rsidR="00265C45" w:rsidRDefault="00265C45" w:rsidP="00265C45">
      <w:pPr>
        <w:jc w:val="center"/>
        <w:rPr>
          <w:rFonts w:asciiTheme="majorHAnsi" w:hAnsiTheme="majorHAnsi"/>
          <w:sz w:val="48"/>
          <w:szCs w:val="48"/>
        </w:rPr>
      </w:pPr>
    </w:p>
    <w:p w14:paraId="714561D0" w14:textId="77777777" w:rsidR="004564C2" w:rsidRPr="002E074A" w:rsidRDefault="004564C2" w:rsidP="004564C2">
      <w:pPr>
        <w:ind w:right="556"/>
        <w:jc w:val="center"/>
        <w:rPr>
          <w:rFonts w:asciiTheme="majorHAnsi" w:eastAsia="Tahoma" w:hAnsiTheme="majorHAnsi" w:cs="Tahoma"/>
        </w:rPr>
      </w:pPr>
      <w:r w:rsidRPr="002E074A">
        <w:rPr>
          <w:rFonts w:asciiTheme="majorHAnsi" w:eastAsia="Tahoma" w:hAnsiTheme="majorHAnsi" w:cs="Tahoma"/>
          <w:b/>
        </w:rPr>
        <w:t xml:space="preserve">This is a core policy that forms part of the induction for all staff. It is a requirement that all members of staff have access to this policy and sign to say they have read </w:t>
      </w:r>
      <w:r w:rsidRPr="002E074A">
        <w:rPr>
          <w:rFonts w:asciiTheme="majorHAnsi" w:eastAsia="Tahoma" w:hAnsiTheme="majorHAnsi" w:cs="Tahoma"/>
          <w:b/>
          <w:u w:val="single"/>
        </w:rPr>
        <w:t>and</w:t>
      </w:r>
      <w:r w:rsidRPr="002E074A">
        <w:rPr>
          <w:rFonts w:asciiTheme="majorHAnsi" w:eastAsia="Tahoma" w:hAnsiTheme="majorHAnsi" w:cs="Tahoma"/>
          <w:b/>
        </w:rPr>
        <w:t xml:space="preserve"> understood its contents</w:t>
      </w:r>
      <w:r w:rsidRPr="002E074A">
        <w:rPr>
          <w:rFonts w:asciiTheme="majorHAnsi" w:eastAsia="Tahoma" w:hAnsiTheme="majorHAnsi" w:cs="Tahoma"/>
        </w:rPr>
        <w:t>.</w:t>
      </w:r>
    </w:p>
    <w:p w14:paraId="0DC65F41" w14:textId="77777777" w:rsidR="004564C2" w:rsidRPr="002E074A" w:rsidRDefault="004564C2" w:rsidP="004564C2">
      <w:pPr>
        <w:rPr>
          <w:rFonts w:asciiTheme="majorHAnsi" w:hAnsiTheme="majorHAnsi"/>
          <w:sz w:val="16"/>
          <w:szCs w:val="16"/>
        </w:rPr>
      </w:pPr>
    </w:p>
    <w:p w14:paraId="0E40E94D" w14:textId="77777777" w:rsidR="004564C2" w:rsidRPr="002E074A" w:rsidRDefault="004564C2" w:rsidP="004564C2">
      <w:pPr>
        <w:rPr>
          <w:rFonts w:asciiTheme="majorHAnsi" w:eastAsia="Tahoma" w:hAnsiTheme="majorHAnsi" w:cs="Tahoma"/>
          <w:b/>
          <w:bCs/>
          <w:color w:val="237D93"/>
        </w:rPr>
      </w:pPr>
      <w:r w:rsidRPr="002E074A">
        <w:rPr>
          <w:rFonts w:asciiTheme="majorHAnsi" w:eastAsia="Tahoma" w:hAnsiTheme="majorHAnsi" w:cs="Tahoma"/>
          <w:b/>
          <w:bCs/>
        </w:rPr>
        <w:t xml:space="preserve">Date written: </w:t>
      </w:r>
      <w:r w:rsidRPr="002E074A">
        <w:rPr>
          <w:rFonts w:asciiTheme="majorHAnsi" w:eastAsia="Tahoma" w:hAnsiTheme="majorHAnsi" w:cs="Tahoma"/>
          <w:b/>
          <w:bCs/>
          <w:color w:val="44546A" w:themeColor="text2"/>
        </w:rPr>
        <w:t>November 2024</w:t>
      </w:r>
    </w:p>
    <w:p w14:paraId="6B42FAA6" w14:textId="77777777" w:rsidR="004564C2" w:rsidRPr="002E074A" w:rsidRDefault="004564C2" w:rsidP="004564C2">
      <w:pPr>
        <w:rPr>
          <w:rFonts w:asciiTheme="majorHAnsi" w:eastAsia="Tahoma" w:hAnsiTheme="majorHAnsi" w:cs="Tahoma"/>
          <w:b/>
          <w:bCs/>
        </w:rPr>
      </w:pPr>
      <w:r w:rsidRPr="002E074A">
        <w:rPr>
          <w:rFonts w:asciiTheme="majorHAnsi" w:eastAsia="Tahoma" w:hAnsiTheme="majorHAnsi" w:cs="Tahoma"/>
          <w:b/>
          <w:bCs/>
        </w:rPr>
        <w:t xml:space="preserve">Date of last update: </w:t>
      </w:r>
      <w:r w:rsidRPr="002E074A">
        <w:rPr>
          <w:rFonts w:asciiTheme="majorHAnsi" w:eastAsia="Tahoma" w:hAnsiTheme="majorHAnsi" w:cs="Tahoma"/>
          <w:b/>
          <w:bCs/>
          <w:color w:val="44546A" w:themeColor="text2"/>
        </w:rPr>
        <w:t>November 2024</w:t>
      </w:r>
    </w:p>
    <w:p w14:paraId="03969DAE" w14:textId="0BE1FC5F" w:rsidR="004564C2" w:rsidRPr="002E074A" w:rsidRDefault="004564C2" w:rsidP="004564C2">
      <w:pPr>
        <w:rPr>
          <w:rFonts w:asciiTheme="majorHAnsi" w:eastAsia="Tahoma" w:hAnsiTheme="majorHAnsi" w:cs="Tahoma"/>
          <w:b/>
          <w:bCs/>
          <w:color w:val="269A8C"/>
        </w:rPr>
      </w:pPr>
      <w:r w:rsidRPr="002E074A">
        <w:rPr>
          <w:rFonts w:asciiTheme="majorHAnsi" w:eastAsia="Tahoma" w:hAnsiTheme="majorHAnsi" w:cs="Tahoma"/>
          <w:b/>
          <w:bCs/>
        </w:rPr>
        <w:t xml:space="preserve">Agreed and ratified by </w:t>
      </w:r>
      <w:r>
        <w:rPr>
          <w:rFonts w:asciiTheme="majorHAnsi" w:eastAsia="Tahoma" w:hAnsiTheme="majorHAnsi" w:cs="Tahoma"/>
          <w:b/>
          <w:bCs/>
        </w:rPr>
        <w:t>Andrea England and Oliver England</w:t>
      </w:r>
      <w:r w:rsidRPr="002E074A">
        <w:rPr>
          <w:rFonts w:asciiTheme="majorHAnsi" w:eastAsia="Tahoma" w:hAnsiTheme="majorHAnsi" w:cs="Tahoma"/>
          <w:b/>
          <w:bCs/>
        </w:rPr>
        <w:t xml:space="preserve">: </w:t>
      </w:r>
      <w:r w:rsidRPr="002E074A">
        <w:rPr>
          <w:rFonts w:asciiTheme="majorHAnsi" w:eastAsia="Tahoma" w:hAnsiTheme="majorHAnsi" w:cs="Tahoma"/>
          <w:b/>
          <w:bCs/>
          <w:color w:val="44546A" w:themeColor="text2"/>
        </w:rPr>
        <w:t>November 2024</w:t>
      </w:r>
    </w:p>
    <w:p w14:paraId="442BDAED" w14:textId="77777777" w:rsidR="004564C2" w:rsidRPr="002E074A" w:rsidRDefault="004564C2" w:rsidP="004564C2">
      <w:pPr>
        <w:rPr>
          <w:rFonts w:asciiTheme="majorHAnsi" w:eastAsia="Tahoma" w:hAnsiTheme="majorHAnsi" w:cs="Tahoma"/>
          <w:b/>
          <w:bCs/>
          <w:color w:val="237D93"/>
        </w:rPr>
      </w:pPr>
      <w:r w:rsidRPr="002E074A">
        <w:rPr>
          <w:rFonts w:asciiTheme="majorHAnsi" w:eastAsia="Tahoma" w:hAnsiTheme="majorHAnsi" w:cs="Tahoma"/>
          <w:b/>
          <w:bCs/>
        </w:rPr>
        <w:t xml:space="preserve">Date of next full review: </w:t>
      </w:r>
      <w:r w:rsidRPr="002E074A">
        <w:rPr>
          <w:rFonts w:asciiTheme="majorHAnsi" w:eastAsia="Tahoma" w:hAnsiTheme="majorHAnsi" w:cs="Tahoma"/>
          <w:b/>
          <w:bCs/>
          <w:color w:val="44546A" w:themeColor="text2"/>
        </w:rPr>
        <w:t>November 2025</w:t>
      </w:r>
    </w:p>
    <w:p w14:paraId="617A9135" w14:textId="77777777" w:rsidR="004564C2" w:rsidRPr="002E074A" w:rsidRDefault="004564C2" w:rsidP="004564C2">
      <w:pPr>
        <w:rPr>
          <w:rFonts w:asciiTheme="majorHAnsi" w:eastAsia="Tahoma" w:hAnsiTheme="majorHAnsi" w:cs="Tahoma"/>
          <w:b/>
          <w:bCs/>
          <w:color w:val="237D93"/>
        </w:rPr>
      </w:pPr>
    </w:p>
    <w:p w14:paraId="362199A9" w14:textId="77777777" w:rsidR="004564C2" w:rsidRPr="002E074A" w:rsidRDefault="004564C2" w:rsidP="004564C2">
      <w:pPr>
        <w:jc w:val="center"/>
        <w:rPr>
          <w:rFonts w:asciiTheme="majorHAnsi" w:eastAsia="Tahoma" w:hAnsiTheme="majorHAnsi" w:cs="Tahoma"/>
          <w:b/>
        </w:rPr>
      </w:pPr>
      <w:r w:rsidRPr="002E074A">
        <w:rPr>
          <w:rFonts w:asciiTheme="majorHAnsi" w:eastAsia="Tahoma" w:hAnsiTheme="majorHAnsi" w:cs="Tahoma"/>
          <w:b/>
        </w:rPr>
        <w:t xml:space="preserve">This policy will be reviewed </w:t>
      </w:r>
      <w:r w:rsidRPr="002E074A">
        <w:rPr>
          <w:rFonts w:asciiTheme="majorHAnsi" w:eastAsia="Tahoma" w:hAnsiTheme="majorHAnsi" w:cs="Tahoma"/>
          <w:b/>
          <w:u w:val="single"/>
        </w:rPr>
        <w:t xml:space="preserve">at least </w:t>
      </w:r>
      <w:r w:rsidRPr="002E074A">
        <w:rPr>
          <w:rFonts w:asciiTheme="majorHAnsi" w:eastAsia="Tahoma" w:hAnsiTheme="majorHAnsi" w:cs="Tahoma"/>
          <w:b/>
        </w:rPr>
        <w:t>annually and/or following any updates to national and local guidance and procedures.</w:t>
      </w:r>
    </w:p>
    <w:p w14:paraId="4210C874" w14:textId="77777777" w:rsidR="004564C2" w:rsidRPr="002E074A" w:rsidRDefault="004564C2" w:rsidP="004564C2">
      <w:pPr>
        <w:jc w:val="center"/>
        <w:rPr>
          <w:rFonts w:asciiTheme="majorHAnsi" w:eastAsia="Tahoma" w:hAnsiTheme="majorHAnsi" w:cs="Tahoma"/>
          <w:b/>
        </w:rPr>
      </w:pPr>
    </w:p>
    <w:p w14:paraId="18E6DEBD" w14:textId="77777777" w:rsidR="004564C2" w:rsidRPr="002E074A" w:rsidRDefault="004564C2" w:rsidP="004564C2">
      <w:pPr>
        <w:ind w:left="-142"/>
        <w:rPr>
          <w:rFonts w:asciiTheme="majorHAnsi" w:eastAsia="Tahoma" w:hAnsiTheme="majorHAnsi" w:cs="Tahoma"/>
          <w:b/>
          <w:color w:val="44546A" w:themeColor="text2"/>
          <w:u w:val="single"/>
        </w:rPr>
      </w:pPr>
      <w:r w:rsidRPr="002E074A">
        <w:rPr>
          <w:rFonts w:asciiTheme="majorHAnsi" w:eastAsia="Tahoma" w:hAnsiTheme="majorHAnsi" w:cs="Tahoma"/>
          <w:b/>
          <w:color w:val="44546A" w:themeColor="text2"/>
          <w:u w:val="single"/>
        </w:rPr>
        <w:t xml:space="preserve">Key Contacts </w:t>
      </w:r>
    </w:p>
    <w:p w14:paraId="6BFBAEE8" w14:textId="77777777" w:rsidR="004564C2" w:rsidRPr="00B67DAD" w:rsidRDefault="004564C2" w:rsidP="004564C2">
      <w:pPr>
        <w:jc w:val="center"/>
        <w:rPr>
          <w:rFonts w:asciiTheme="majorHAnsi" w:eastAsia="Tahoma" w:hAnsiTheme="majorHAnsi" w:cs="Tahoma"/>
          <w:sz w:val="32"/>
          <w:szCs w:val="32"/>
        </w:rPr>
      </w:pPr>
    </w:p>
    <w:tbl>
      <w:tblPr>
        <w:tblStyle w:val="GridTable1Light-Accent4"/>
        <w:tblW w:w="10916" w:type="dxa"/>
        <w:tblInd w:w="-952" w:type="dxa"/>
        <w:tblLayout w:type="fixed"/>
        <w:tblLook w:val="0400" w:firstRow="0" w:lastRow="0" w:firstColumn="0" w:lastColumn="0" w:noHBand="0" w:noVBand="1"/>
      </w:tblPr>
      <w:tblGrid>
        <w:gridCol w:w="4537"/>
        <w:gridCol w:w="2410"/>
        <w:gridCol w:w="3969"/>
      </w:tblGrid>
      <w:tr w:rsidR="004564C2" w:rsidRPr="00EA0285" w14:paraId="4C7376D1" w14:textId="77777777" w:rsidTr="004564C2">
        <w:trPr>
          <w:trHeight w:val="582"/>
        </w:trPr>
        <w:tc>
          <w:tcPr>
            <w:tcW w:w="4537" w:type="dxa"/>
            <w:shd w:val="clear" w:color="auto" w:fill="FFFFFF" w:themeFill="background1"/>
          </w:tcPr>
          <w:p w14:paraId="3171E79A" w14:textId="77777777" w:rsidR="004564C2" w:rsidRPr="00EA0285" w:rsidRDefault="004564C2" w:rsidP="000F5E96">
            <w:pPr>
              <w:rPr>
                <w:rFonts w:ascii="Comfortaa" w:eastAsia="Tahoma" w:hAnsi="Comfortaa" w:cs="Tahoma"/>
              </w:rPr>
            </w:pPr>
          </w:p>
        </w:tc>
        <w:tc>
          <w:tcPr>
            <w:tcW w:w="2410" w:type="dxa"/>
            <w:shd w:val="clear" w:color="auto" w:fill="FFFFFF" w:themeFill="background1"/>
          </w:tcPr>
          <w:p w14:paraId="79CED961" w14:textId="77777777" w:rsidR="004564C2" w:rsidRPr="00EA0285" w:rsidRDefault="004564C2" w:rsidP="000F5E96">
            <w:pPr>
              <w:jc w:val="center"/>
              <w:rPr>
                <w:rFonts w:ascii="Comfortaa" w:eastAsia="Tahoma" w:hAnsi="Comfortaa" w:cs="Tahoma"/>
                <w:b/>
              </w:rPr>
            </w:pPr>
            <w:r w:rsidRPr="00EA0285">
              <w:rPr>
                <w:rFonts w:ascii="Comfortaa" w:eastAsia="Tahoma" w:hAnsi="Comfortaa" w:cs="Tahoma"/>
                <w:b/>
              </w:rPr>
              <w:t>Name</w:t>
            </w:r>
          </w:p>
        </w:tc>
        <w:tc>
          <w:tcPr>
            <w:tcW w:w="3969" w:type="dxa"/>
            <w:shd w:val="clear" w:color="auto" w:fill="FFFFFF" w:themeFill="background1"/>
          </w:tcPr>
          <w:p w14:paraId="0F7667A9" w14:textId="275243F8" w:rsidR="004564C2" w:rsidRPr="00EA0285" w:rsidRDefault="00174ABB" w:rsidP="000F5E96">
            <w:pPr>
              <w:jc w:val="center"/>
              <w:rPr>
                <w:rFonts w:ascii="Comfortaa" w:eastAsia="Tahoma" w:hAnsi="Comfortaa" w:cs="Tahoma"/>
                <w:b/>
              </w:rPr>
            </w:pPr>
            <w:r>
              <w:rPr>
                <w:rFonts w:ascii="Comfortaa" w:eastAsia="Tahoma" w:hAnsi="Comfortaa" w:cs="Tahoma"/>
                <w:b/>
              </w:rPr>
              <w:t>GREENSHARK MEDIA &amp; TRAINING</w:t>
            </w:r>
            <w:r w:rsidR="004564C2">
              <w:rPr>
                <w:rFonts w:ascii="Comfortaa" w:eastAsia="Tahoma" w:hAnsi="Comfortaa" w:cs="Tahoma"/>
                <w:b/>
              </w:rPr>
              <w:t xml:space="preserve"> </w:t>
            </w:r>
            <w:r w:rsidR="004564C2" w:rsidRPr="00EA0285">
              <w:rPr>
                <w:rFonts w:ascii="Comfortaa" w:eastAsia="Tahoma" w:hAnsi="Comfortaa" w:cs="Tahoma"/>
                <w:b/>
              </w:rPr>
              <w:t xml:space="preserve">Contact Information </w:t>
            </w:r>
          </w:p>
        </w:tc>
      </w:tr>
      <w:tr w:rsidR="004564C2" w:rsidRPr="00EA0285" w14:paraId="07D2E139" w14:textId="77777777" w:rsidTr="004564C2">
        <w:tc>
          <w:tcPr>
            <w:tcW w:w="4537" w:type="dxa"/>
            <w:shd w:val="clear" w:color="auto" w:fill="FFFFFF" w:themeFill="background1"/>
          </w:tcPr>
          <w:p w14:paraId="04A20127" w14:textId="77777777" w:rsidR="004564C2" w:rsidRPr="00EA0285" w:rsidRDefault="004564C2" w:rsidP="000F5E96">
            <w:pPr>
              <w:rPr>
                <w:rFonts w:ascii="Comfortaa" w:eastAsia="Tahoma" w:hAnsi="Comfortaa" w:cs="Tahoma"/>
                <w:b/>
              </w:rPr>
            </w:pPr>
            <w:r w:rsidRPr="00EA0285">
              <w:rPr>
                <w:rFonts w:ascii="Comfortaa" w:eastAsia="Tahoma" w:hAnsi="Comfortaa" w:cs="Tahoma"/>
                <w:b/>
              </w:rPr>
              <w:t>Designated Safeguarding Lead (DSL)</w:t>
            </w:r>
          </w:p>
        </w:tc>
        <w:tc>
          <w:tcPr>
            <w:tcW w:w="2410" w:type="dxa"/>
            <w:shd w:val="clear" w:color="auto" w:fill="FFFFFF" w:themeFill="background1"/>
          </w:tcPr>
          <w:p w14:paraId="5612E4BF" w14:textId="1E5B90A0" w:rsidR="004564C2" w:rsidRPr="00EA0285" w:rsidRDefault="00174ABB" w:rsidP="000F5E96">
            <w:pPr>
              <w:rPr>
                <w:rFonts w:ascii="Comfortaa" w:eastAsia="Tahoma" w:hAnsi="Comfortaa" w:cs="Tahoma"/>
              </w:rPr>
            </w:pPr>
            <w:r>
              <w:rPr>
                <w:rFonts w:ascii="Comfortaa" w:eastAsia="Tahoma" w:hAnsi="Comfortaa" w:cs="Tahoma"/>
              </w:rPr>
              <w:t>Oliver England</w:t>
            </w:r>
          </w:p>
          <w:p w14:paraId="2DDE5A57" w14:textId="77777777" w:rsidR="004564C2" w:rsidRPr="00EA0285" w:rsidRDefault="004564C2" w:rsidP="000F5E96">
            <w:pPr>
              <w:rPr>
                <w:rFonts w:ascii="Comfortaa" w:eastAsia="Tahoma" w:hAnsi="Comfortaa" w:cs="Tahoma"/>
              </w:rPr>
            </w:pPr>
          </w:p>
        </w:tc>
        <w:tc>
          <w:tcPr>
            <w:tcW w:w="3969" w:type="dxa"/>
            <w:shd w:val="clear" w:color="auto" w:fill="FFFFFF" w:themeFill="background1"/>
          </w:tcPr>
          <w:p w14:paraId="25C57FF6" w14:textId="7DD50E8E" w:rsidR="004564C2" w:rsidRDefault="00174ABB" w:rsidP="000F5E96">
            <w:hyperlink r:id="rId7" w:history="1">
              <w:r w:rsidRPr="00E61A24">
                <w:rPr>
                  <w:rStyle w:val="Hyperlink"/>
                </w:rPr>
                <w:t>info@greensharkmedia.co.uk</w:t>
              </w:r>
            </w:hyperlink>
          </w:p>
          <w:p w14:paraId="1ACB6448" w14:textId="2E532B9A" w:rsidR="00174ABB" w:rsidRPr="00EA0285" w:rsidRDefault="00174ABB" w:rsidP="000F5E96">
            <w:pPr>
              <w:rPr>
                <w:rFonts w:ascii="Comfortaa" w:eastAsia="Tahoma" w:hAnsi="Comfortaa" w:cs="Tahoma"/>
              </w:rPr>
            </w:pPr>
          </w:p>
        </w:tc>
      </w:tr>
      <w:tr w:rsidR="004564C2" w:rsidRPr="00EA0285" w14:paraId="3BC34132" w14:textId="77777777" w:rsidTr="004564C2">
        <w:tc>
          <w:tcPr>
            <w:tcW w:w="4537" w:type="dxa"/>
            <w:shd w:val="clear" w:color="auto" w:fill="FFFFFF" w:themeFill="background1"/>
          </w:tcPr>
          <w:p w14:paraId="4016EAA0" w14:textId="77777777" w:rsidR="004564C2" w:rsidRPr="00EA0285" w:rsidRDefault="004564C2" w:rsidP="000F5E96">
            <w:pPr>
              <w:rPr>
                <w:rFonts w:ascii="Comfortaa" w:eastAsia="Tahoma" w:hAnsi="Comfortaa" w:cs="Tahoma"/>
                <w:b/>
              </w:rPr>
            </w:pPr>
            <w:r w:rsidRPr="00EA0285">
              <w:rPr>
                <w:rFonts w:ascii="Comfortaa" w:eastAsia="Tahoma" w:hAnsi="Comfortaa" w:cs="Tahoma"/>
                <w:b/>
              </w:rPr>
              <w:t>Deputy Designated Safeguarding Lead(s)</w:t>
            </w:r>
          </w:p>
        </w:tc>
        <w:tc>
          <w:tcPr>
            <w:tcW w:w="2410" w:type="dxa"/>
            <w:shd w:val="clear" w:color="auto" w:fill="FFFFFF" w:themeFill="background1"/>
          </w:tcPr>
          <w:p w14:paraId="4A33C854" w14:textId="40272123" w:rsidR="004564C2" w:rsidRPr="00EA0285" w:rsidRDefault="00174ABB" w:rsidP="000F5E96">
            <w:pPr>
              <w:rPr>
                <w:rFonts w:ascii="Comfortaa" w:eastAsia="Tahoma" w:hAnsi="Comfortaa" w:cs="Tahoma"/>
              </w:rPr>
            </w:pPr>
            <w:r>
              <w:rPr>
                <w:rFonts w:ascii="Comfortaa" w:eastAsia="Tahoma" w:hAnsi="Comfortaa" w:cs="Tahoma"/>
              </w:rPr>
              <w:t>Andrea England</w:t>
            </w:r>
          </w:p>
          <w:p w14:paraId="3F990DF1" w14:textId="77777777" w:rsidR="004564C2" w:rsidRPr="00EA0285" w:rsidRDefault="004564C2" w:rsidP="000F5E96">
            <w:pPr>
              <w:rPr>
                <w:rFonts w:ascii="Comfortaa" w:eastAsia="Tahoma" w:hAnsi="Comfortaa" w:cs="Tahoma"/>
              </w:rPr>
            </w:pPr>
          </w:p>
        </w:tc>
        <w:tc>
          <w:tcPr>
            <w:tcW w:w="3969" w:type="dxa"/>
            <w:shd w:val="clear" w:color="auto" w:fill="FFFFFF" w:themeFill="background1"/>
          </w:tcPr>
          <w:p w14:paraId="6D2BA43F" w14:textId="5627870A" w:rsidR="004564C2" w:rsidRDefault="00174ABB" w:rsidP="000F5E96">
            <w:hyperlink r:id="rId8" w:history="1">
              <w:r w:rsidRPr="00E61A24">
                <w:rPr>
                  <w:rStyle w:val="Hyperlink"/>
                </w:rPr>
                <w:t>info@greensharkmedia.co.uk</w:t>
              </w:r>
            </w:hyperlink>
          </w:p>
          <w:p w14:paraId="5EAD5C85" w14:textId="6EA1F6F4" w:rsidR="00174ABB" w:rsidRPr="00EA0285" w:rsidRDefault="00174ABB" w:rsidP="000F5E96">
            <w:pPr>
              <w:rPr>
                <w:rFonts w:ascii="Comfortaa" w:eastAsia="Tahoma" w:hAnsi="Comfortaa" w:cs="Tahoma"/>
              </w:rPr>
            </w:pPr>
          </w:p>
        </w:tc>
      </w:tr>
    </w:tbl>
    <w:p w14:paraId="4CA8DDB3" w14:textId="77777777" w:rsidR="004564C2" w:rsidRPr="00B67DAD" w:rsidRDefault="004564C2" w:rsidP="004564C2">
      <w:pPr>
        <w:jc w:val="center"/>
        <w:rPr>
          <w:rFonts w:asciiTheme="majorHAnsi" w:eastAsia="Tahoma" w:hAnsiTheme="majorHAnsi" w:cs="Tahoma"/>
          <w:b/>
          <w:bCs/>
          <w:sz w:val="32"/>
          <w:szCs w:val="32"/>
        </w:rPr>
      </w:pPr>
    </w:p>
    <w:p w14:paraId="054E0142" w14:textId="584545F2" w:rsidR="004564C2" w:rsidRPr="00B67DAD" w:rsidRDefault="00174ABB" w:rsidP="004564C2">
      <w:pPr>
        <w:rPr>
          <w:rFonts w:asciiTheme="majorHAnsi" w:eastAsia="Tahoma" w:hAnsiTheme="majorHAnsi" w:cs="Tahoma"/>
        </w:rPr>
      </w:pPr>
      <w:r>
        <w:rPr>
          <w:rFonts w:asciiTheme="majorHAnsi" w:eastAsia="Tahoma" w:hAnsiTheme="majorHAnsi" w:cs="Tahoma"/>
        </w:rPr>
        <w:t>GREENSHARK MEDIA &amp; TRAINING</w:t>
      </w:r>
      <w:r w:rsidR="004564C2">
        <w:rPr>
          <w:rFonts w:asciiTheme="majorHAnsi" w:eastAsia="Tahoma" w:hAnsiTheme="majorHAnsi" w:cs="Tahoma"/>
        </w:rPr>
        <w:t xml:space="preserve"> </w:t>
      </w:r>
      <w:r w:rsidR="004564C2" w:rsidRPr="00B67DAD">
        <w:rPr>
          <w:rFonts w:asciiTheme="majorHAnsi" w:eastAsia="Tahoma" w:hAnsiTheme="majorHAnsi" w:cs="Tahoma"/>
        </w:rPr>
        <w:t xml:space="preserve">collects and uses personal information about staff, students, parents or carers and other individuals who </w:t>
      </w:r>
      <w:proofErr w:type="gramStart"/>
      <w:r w:rsidR="004564C2" w:rsidRPr="00B67DAD">
        <w:rPr>
          <w:rFonts w:asciiTheme="majorHAnsi" w:eastAsia="Tahoma" w:hAnsiTheme="majorHAnsi" w:cs="Tahoma"/>
        </w:rPr>
        <w:t>come into contact with</w:t>
      </w:r>
      <w:proofErr w:type="gramEnd"/>
      <w:r w:rsidR="004564C2" w:rsidRPr="00B67DAD">
        <w:rPr>
          <w:rFonts w:asciiTheme="majorHAnsi" w:eastAsia="Tahoma" w:hAnsiTheme="majorHAnsi" w:cs="Tahoma"/>
        </w:rPr>
        <w:t xml:space="preserve"> the service. This information is gathered </w:t>
      </w:r>
      <w:proofErr w:type="gramStart"/>
      <w:r w:rsidR="004564C2" w:rsidRPr="00B67DAD">
        <w:rPr>
          <w:rFonts w:asciiTheme="majorHAnsi" w:eastAsia="Tahoma" w:hAnsiTheme="majorHAnsi" w:cs="Tahoma"/>
        </w:rPr>
        <w:t>in order to</w:t>
      </w:r>
      <w:proofErr w:type="gramEnd"/>
      <w:r w:rsidR="004564C2" w:rsidRPr="00B67DAD">
        <w:rPr>
          <w:rFonts w:asciiTheme="majorHAnsi" w:eastAsia="Tahoma" w:hAnsiTheme="majorHAnsi" w:cs="Tahoma"/>
        </w:rPr>
        <w:t xml:space="preserve"> enable it to provide education, mentorship and other associated functions. In addition, there may be a legal requirement to collect and use information to ensure that </w:t>
      </w:r>
      <w:r>
        <w:rPr>
          <w:rFonts w:asciiTheme="majorHAnsi" w:eastAsia="Tahoma" w:hAnsiTheme="majorHAnsi" w:cs="Tahoma"/>
        </w:rPr>
        <w:t>GREENSHARK MEDIA &amp; TRAINING</w:t>
      </w:r>
      <w:r w:rsidR="004564C2">
        <w:rPr>
          <w:rFonts w:asciiTheme="majorHAnsi" w:eastAsia="Tahoma" w:hAnsiTheme="majorHAnsi" w:cs="Tahoma"/>
        </w:rPr>
        <w:t xml:space="preserve"> </w:t>
      </w:r>
      <w:r w:rsidR="004564C2" w:rsidRPr="00B67DAD">
        <w:rPr>
          <w:rFonts w:asciiTheme="majorHAnsi" w:eastAsia="Tahoma" w:hAnsiTheme="majorHAnsi" w:cs="Tahoma"/>
        </w:rPr>
        <w:t xml:space="preserve">complies with its statutory obligations. </w:t>
      </w:r>
    </w:p>
    <w:p w14:paraId="1C9303AA" w14:textId="77777777" w:rsidR="004564C2" w:rsidRPr="00B67DAD" w:rsidRDefault="004564C2" w:rsidP="004564C2">
      <w:pPr>
        <w:rPr>
          <w:rFonts w:asciiTheme="majorHAnsi" w:eastAsia="Tahoma" w:hAnsiTheme="majorHAnsi" w:cs="Tahoma"/>
        </w:rPr>
      </w:pPr>
    </w:p>
    <w:p w14:paraId="4F005D8F" w14:textId="77777777" w:rsidR="004564C2" w:rsidRPr="00A91D07" w:rsidRDefault="004564C2" w:rsidP="004564C2">
      <w:pPr>
        <w:rPr>
          <w:rFonts w:asciiTheme="majorHAnsi" w:eastAsia="Tahoma" w:hAnsiTheme="majorHAnsi" w:cs="Tahoma"/>
          <w:b/>
          <w:color w:val="44546A" w:themeColor="text2"/>
          <w:u w:val="single"/>
        </w:rPr>
      </w:pPr>
      <w:r w:rsidRPr="00A91D07">
        <w:rPr>
          <w:rFonts w:asciiTheme="majorHAnsi" w:eastAsia="Tahoma" w:hAnsiTheme="majorHAnsi" w:cs="Tahoma"/>
          <w:b/>
          <w:color w:val="44546A" w:themeColor="text2"/>
          <w:u w:val="single"/>
        </w:rPr>
        <w:t>Purpose</w:t>
      </w:r>
    </w:p>
    <w:p w14:paraId="5C1217C1" w14:textId="77777777" w:rsidR="004564C2" w:rsidRPr="00B67DAD" w:rsidRDefault="004564C2" w:rsidP="004564C2">
      <w:pPr>
        <w:rPr>
          <w:rFonts w:asciiTheme="majorHAnsi" w:eastAsia="Tahoma" w:hAnsiTheme="majorHAnsi" w:cs="Tahoma"/>
          <w:b/>
          <w:u w:val="single"/>
        </w:rPr>
      </w:pPr>
    </w:p>
    <w:p w14:paraId="3D263B07"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This policy is intended to ensure that personal information is dealt with correctly and securely and in accordance with the Data Protection Act 2018, and other related legislation. It will apply to information regardless of the way it is collected, used, recorded, stored and destroyed, and irrespective of whether it is held in paper files or electronically. All staff </w:t>
      </w:r>
      <w:r w:rsidRPr="00B67DAD">
        <w:rPr>
          <w:rFonts w:asciiTheme="majorHAnsi" w:eastAsia="Tahoma" w:hAnsiTheme="majorHAnsi" w:cs="Tahoma"/>
        </w:rPr>
        <w:lastRenderedPageBreak/>
        <w:t>involved with the collection, processing and disclosure of personal data will be aware of their duties and responsibilities by adhering to these guidelines.</w:t>
      </w:r>
    </w:p>
    <w:p w14:paraId="7EB3554E" w14:textId="77777777" w:rsidR="004564C2" w:rsidRPr="00B67DAD" w:rsidRDefault="004564C2" w:rsidP="004564C2">
      <w:pPr>
        <w:rPr>
          <w:rFonts w:asciiTheme="majorHAnsi" w:eastAsia="Tahoma" w:hAnsiTheme="majorHAnsi" w:cs="Tahoma"/>
        </w:rPr>
      </w:pPr>
    </w:p>
    <w:p w14:paraId="40DC8267"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This policy applies to all personal data, regardless of whether it is in paper or electronic format. </w:t>
      </w:r>
    </w:p>
    <w:p w14:paraId="66838700" w14:textId="77777777" w:rsidR="004564C2" w:rsidRDefault="004564C2" w:rsidP="004564C2">
      <w:pPr>
        <w:rPr>
          <w:rFonts w:asciiTheme="majorHAnsi" w:eastAsia="Tahoma" w:hAnsiTheme="majorHAnsi" w:cs="Tahoma"/>
        </w:rPr>
      </w:pPr>
    </w:p>
    <w:p w14:paraId="01980608" w14:textId="77777777" w:rsidR="004564C2" w:rsidRDefault="004564C2" w:rsidP="004564C2">
      <w:pPr>
        <w:rPr>
          <w:rFonts w:asciiTheme="majorHAnsi" w:eastAsia="Tahoma" w:hAnsiTheme="majorHAnsi" w:cs="Tahoma"/>
        </w:rPr>
      </w:pPr>
    </w:p>
    <w:p w14:paraId="402C1608" w14:textId="77777777" w:rsidR="004564C2" w:rsidRPr="00B67DAD" w:rsidRDefault="004564C2" w:rsidP="004564C2">
      <w:pPr>
        <w:rPr>
          <w:rFonts w:asciiTheme="majorHAnsi" w:eastAsia="Tahoma" w:hAnsiTheme="majorHAnsi" w:cs="Tahoma"/>
        </w:rPr>
      </w:pPr>
    </w:p>
    <w:p w14:paraId="7656026D" w14:textId="77777777" w:rsidR="004564C2" w:rsidRPr="00A91D07" w:rsidRDefault="004564C2" w:rsidP="004564C2">
      <w:pPr>
        <w:rPr>
          <w:rFonts w:asciiTheme="majorHAnsi" w:eastAsia="Tahoma" w:hAnsiTheme="majorHAnsi" w:cs="Tahoma"/>
          <w:b/>
          <w:color w:val="44546A" w:themeColor="text2"/>
          <w:u w:val="single"/>
        </w:rPr>
      </w:pPr>
      <w:r w:rsidRPr="00A91D07">
        <w:rPr>
          <w:rFonts w:asciiTheme="majorHAnsi" w:eastAsia="Tahoma" w:hAnsiTheme="majorHAnsi" w:cs="Tahoma"/>
          <w:b/>
          <w:color w:val="44546A" w:themeColor="text2"/>
          <w:u w:val="single"/>
        </w:rPr>
        <w:t>What is personal information?</w:t>
      </w:r>
    </w:p>
    <w:p w14:paraId="5CA80CE0" w14:textId="77777777" w:rsidR="004564C2" w:rsidRPr="00B67DAD" w:rsidRDefault="004564C2" w:rsidP="004564C2">
      <w:pPr>
        <w:rPr>
          <w:rFonts w:asciiTheme="majorHAnsi" w:eastAsia="Tahoma" w:hAnsiTheme="majorHAnsi" w:cs="Tahoma"/>
          <w:b/>
          <w:u w:val="single"/>
        </w:rPr>
      </w:pPr>
    </w:p>
    <w:p w14:paraId="3602E230"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Personal information or data is defined as data which relates to a living individual who can be identified from that data, or other information held. This includes:</w:t>
      </w:r>
    </w:p>
    <w:p w14:paraId="27AC2C19" w14:textId="77777777" w:rsidR="004564C2" w:rsidRPr="00B67DAD" w:rsidRDefault="004564C2" w:rsidP="004564C2">
      <w:pPr>
        <w:numPr>
          <w:ilvl w:val="0"/>
          <w:numId w:val="118"/>
        </w:numPr>
        <w:spacing w:line="276" w:lineRule="auto"/>
        <w:rPr>
          <w:rFonts w:asciiTheme="majorHAnsi" w:eastAsia="Tahoma" w:hAnsiTheme="majorHAnsi" w:cs="Tahoma"/>
        </w:rPr>
      </w:pPr>
      <w:r w:rsidRPr="00B67DAD">
        <w:rPr>
          <w:rFonts w:asciiTheme="majorHAnsi" w:eastAsia="Tahoma" w:hAnsiTheme="majorHAnsi" w:cs="Tahoma"/>
        </w:rPr>
        <w:t>Names (including initials)</w:t>
      </w:r>
    </w:p>
    <w:p w14:paraId="13247AB3" w14:textId="77777777" w:rsidR="004564C2" w:rsidRPr="00B67DAD" w:rsidRDefault="004564C2" w:rsidP="004564C2">
      <w:pPr>
        <w:numPr>
          <w:ilvl w:val="0"/>
          <w:numId w:val="118"/>
        </w:numPr>
        <w:spacing w:line="276" w:lineRule="auto"/>
        <w:rPr>
          <w:rFonts w:asciiTheme="majorHAnsi" w:eastAsia="Tahoma" w:hAnsiTheme="majorHAnsi" w:cs="Tahoma"/>
        </w:rPr>
      </w:pPr>
      <w:r w:rsidRPr="00B67DAD">
        <w:rPr>
          <w:rFonts w:asciiTheme="majorHAnsi" w:eastAsia="Tahoma" w:hAnsiTheme="majorHAnsi" w:cs="Tahoma"/>
        </w:rPr>
        <w:t>Location data (e.g. home address)</w:t>
      </w:r>
    </w:p>
    <w:p w14:paraId="7983E0AB" w14:textId="77777777" w:rsidR="004564C2" w:rsidRPr="00B67DAD" w:rsidRDefault="004564C2" w:rsidP="004564C2">
      <w:pPr>
        <w:numPr>
          <w:ilvl w:val="0"/>
          <w:numId w:val="118"/>
        </w:numPr>
        <w:spacing w:line="276" w:lineRule="auto"/>
        <w:rPr>
          <w:rFonts w:asciiTheme="majorHAnsi" w:eastAsia="Tahoma" w:hAnsiTheme="majorHAnsi" w:cs="Tahoma"/>
        </w:rPr>
      </w:pPr>
      <w:r w:rsidRPr="00B67DAD">
        <w:rPr>
          <w:rFonts w:asciiTheme="majorHAnsi" w:eastAsia="Tahoma" w:hAnsiTheme="majorHAnsi" w:cs="Tahoma"/>
        </w:rPr>
        <w:t xml:space="preserve">Contact information. </w:t>
      </w:r>
    </w:p>
    <w:p w14:paraId="534EF070"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It may also include factors specific to the individual’s physical, physiological, genetic, mental, economic, cultural or social identity. </w:t>
      </w:r>
    </w:p>
    <w:p w14:paraId="166ADD52" w14:textId="77777777" w:rsidR="004564C2" w:rsidRPr="00B67DAD" w:rsidRDefault="004564C2" w:rsidP="004564C2">
      <w:pPr>
        <w:rPr>
          <w:rFonts w:asciiTheme="majorHAnsi" w:eastAsia="Tahoma" w:hAnsiTheme="majorHAnsi" w:cs="Tahoma"/>
        </w:rPr>
      </w:pPr>
    </w:p>
    <w:p w14:paraId="1CB94418" w14:textId="77777777" w:rsidR="004564C2" w:rsidRPr="00A91D07" w:rsidRDefault="004564C2" w:rsidP="004564C2">
      <w:pPr>
        <w:rPr>
          <w:rFonts w:asciiTheme="majorHAnsi" w:eastAsia="Tahoma" w:hAnsiTheme="majorHAnsi" w:cs="Tahoma"/>
          <w:b/>
          <w:color w:val="44546A" w:themeColor="text2"/>
          <w:u w:val="single"/>
        </w:rPr>
      </w:pPr>
      <w:r w:rsidRPr="00A91D07">
        <w:rPr>
          <w:rFonts w:asciiTheme="majorHAnsi" w:eastAsia="Tahoma" w:hAnsiTheme="majorHAnsi" w:cs="Tahoma"/>
          <w:b/>
          <w:color w:val="44546A" w:themeColor="text2"/>
          <w:u w:val="single"/>
        </w:rPr>
        <w:t>Data Protection Principles</w:t>
      </w:r>
    </w:p>
    <w:p w14:paraId="0A761421" w14:textId="77777777" w:rsidR="004564C2" w:rsidRPr="00B67DAD" w:rsidRDefault="004564C2" w:rsidP="004564C2">
      <w:pPr>
        <w:rPr>
          <w:rFonts w:asciiTheme="majorHAnsi" w:eastAsia="Tahoma" w:hAnsiTheme="majorHAnsi" w:cs="Tahoma"/>
          <w:b/>
          <w:u w:val="single"/>
        </w:rPr>
      </w:pPr>
    </w:p>
    <w:p w14:paraId="6EEEED6F" w14:textId="36BCD018"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The Data Protection Act 2018 is based on data protection principles that </w:t>
      </w:r>
      <w:r w:rsidR="00174ABB">
        <w:rPr>
          <w:rFonts w:asciiTheme="majorHAnsi" w:eastAsia="Tahoma" w:hAnsiTheme="majorHAnsi" w:cs="Tahoma"/>
        </w:rPr>
        <w:t>GREENSHARK MEDIA &amp; TRAINING</w:t>
      </w:r>
      <w:r>
        <w:rPr>
          <w:rFonts w:asciiTheme="majorHAnsi" w:eastAsia="Tahoma" w:hAnsiTheme="majorHAnsi" w:cs="Tahoma"/>
        </w:rPr>
        <w:t xml:space="preserve"> </w:t>
      </w:r>
      <w:r w:rsidRPr="00B67DAD">
        <w:rPr>
          <w:rFonts w:asciiTheme="majorHAnsi" w:eastAsia="Tahoma" w:hAnsiTheme="majorHAnsi" w:cs="Tahoma"/>
        </w:rPr>
        <w:t>must comply with. The principles say that personal data must be:</w:t>
      </w:r>
    </w:p>
    <w:p w14:paraId="5F17A50C"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 Processed lawfully, fairly and in a transparent manner </w:t>
      </w:r>
    </w:p>
    <w:p w14:paraId="2923A297"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 Collected for specified, explicit and legitimate purposes </w:t>
      </w:r>
    </w:p>
    <w:p w14:paraId="57213D8A"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 Adequate, relevant, and limited to what is necessary to fulfil the purposes for which it is processed </w:t>
      </w:r>
    </w:p>
    <w:p w14:paraId="3142CA4C"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 Accurate and, where necessary, kept up to date </w:t>
      </w:r>
    </w:p>
    <w:p w14:paraId="6A57A66A"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 Kept for no longer than is necessary for the purposes for which it is processed </w:t>
      </w:r>
    </w:p>
    <w:p w14:paraId="3F98246C"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 Processed in a way that ensures it is appropriately secure </w:t>
      </w:r>
    </w:p>
    <w:p w14:paraId="4ABA1D00" w14:textId="77777777" w:rsidR="004564C2" w:rsidRPr="00B67DAD" w:rsidRDefault="004564C2" w:rsidP="004564C2">
      <w:pPr>
        <w:rPr>
          <w:rFonts w:asciiTheme="majorHAnsi" w:eastAsia="Tahoma" w:hAnsiTheme="majorHAnsi" w:cs="Tahoma"/>
        </w:rPr>
      </w:pPr>
    </w:p>
    <w:p w14:paraId="7C6BE794" w14:textId="77777777" w:rsidR="00174ABB" w:rsidRDefault="00174ABB" w:rsidP="004564C2">
      <w:pPr>
        <w:rPr>
          <w:rFonts w:asciiTheme="majorHAnsi" w:eastAsia="Tahoma" w:hAnsiTheme="majorHAnsi" w:cs="Tahoma"/>
        </w:rPr>
      </w:pPr>
    </w:p>
    <w:p w14:paraId="5F94FA2C" w14:textId="77777777" w:rsidR="00174ABB" w:rsidRDefault="00174ABB" w:rsidP="004564C2">
      <w:pPr>
        <w:rPr>
          <w:rFonts w:asciiTheme="majorHAnsi" w:eastAsia="Tahoma" w:hAnsiTheme="majorHAnsi" w:cs="Tahoma"/>
        </w:rPr>
      </w:pPr>
    </w:p>
    <w:p w14:paraId="67AE6C38" w14:textId="77777777" w:rsidR="00174ABB" w:rsidRDefault="00174ABB" w:rsidP="004564C2">
      <w:pPr>
        <w:rPr>
          <w:rFonts w:asciiTheme="majorHAnsi" w:eastAsia="Tahoma" w:hAnsiTheme="majorHAnsi" w:cs="Tahoma"/>
        </w:rPr>
      </w:pPr>
    </w:p>
    <w:p w14:paraId="5FD87341" w14:textId="77777777" w:rsidR="00174ABB" w:rsidRDefault="00174ABB" w:rsidP="004564C2">
      <w:pPr>
        <w:rPr>
          <w:rFonts w:asciiTheme="majorHAnsi" w:eastAsia="Tahoma" w:hAnsiTheme="majorHAnsi" w:cs="Tahoma"/>
        </w:rPr>
      </w:pPr>
    </w:p>
    <w:p w14:paraId="2AE373CB" w14:textId="77777777" w:rsidR="00174ABB" w:rsidRDefault="00174ABB" w:rsidP="004564C2">
      <w:pPr>
        <w:rPr>
          <w:rFonts w:asciiTheme="majorHAnsi" w:eastAsia="Tahoma" w:hAnsiTheme="majorHAnsi" w:cs="Tahoma"/>
        </w:rPr>
      </w:pPr>
    </w:p>
    <w:p w14:paraId="482BCF7B" w14:textId="77777777" w:rsidR="00174ABB" w:rsidRDefault="00174ABB" w:rsidP="004564C2">
      <w:pPr>
        <w:rPr>
          <w:rFonts w:asciiTheme="majorHAnsi" w:eastAsia="Tahoma" w:hAnsiTheme="majorHAnsi" w:cs="Tahoma"/>
        </w:rPr>
      </w:pPr>
    </w:p>
    <w:p w14:paraId="0B5B6CE4" w14:textId="77777777" w:rsidR="00174ABB" w:rsidRDefault="00174ABB" w:rsidP="004564C2">
      <w:pPr>
        <w:rPr>
          <w:rFonts w:asciiTheme="majorHAnsi" w:eastAsia="Tahoma" w:hAnsiTheme="majorHAnsi" w:cs="Tahoma"/>
        </w:rPr>
      </w:pPr>
    </w:p>
    <w:p w14:paraId="70B05050" w14:textId="77777777" w:rsidR="00174ABB" w:rsidRDefault="00174ABB" w:rsidP="004564C2">
      <w:pPr>
        <w:rPr>
          <w:rFonts w:asciiTheme="majorHAnsi" w:eastAsia="Tahoma" w:hAnsiTheme="majorHAnsi" w:cs="Tahoma"/>
        </w:rPr>
      </w:pPr>
    </w:p>
    <w:p w14:paraId="7A6C2729" w14:textId="77777777" w:rsidR="00174ABB" w:rsidRDefault="00174ABB" w:rsidP="004564C2">
      <w:pPr>
        <w:rPr>
          <w:rFonts w:asciiTheme="majorHAnsi" w:eastAsia="Tahoma" w:hAnsiTheme="majorHAnsi" w:cs="Tahoma"/>
        </w:rPr>
      </w:pPr>
    </w:p>
    <w:p w14:paraId="56392348" w14:textId="77777777" w:rsidR="00174ABB" w:rsidRDefault="00174ABB" w:rsidP="004564C2">
      <w:pPr>
        <w:rPr>
          <w:rFonts w:asciiTheme="majorHAnsi" w:eastAsia="Tahoma" w:hAnsiTheme="majorHAnsi" w:cs="Tahoma"/>
        </w:rPr>
      </w:pPr>
    </w:p>
    <w:p w14:paraId="7788ADF2" w14:textId="77777777" w:rsidR="00174ABB" w:rsidRDefault="00174ABB" w:rsidP="004564C2">
      <w:pPr>
        <w:rPr>
          <w:rFonts w:asciiTheme="majorHAnsi" w:eastAsia="Tahoma" w:hAnsiTheme="majorHAnsi" w:cs="Tahoma"/>
        </w:rPr>
      </w:pPr>
    </w:p>
    <w:p w14:paraId="21E9B022" w14:textId="77777777" w:rsidR="00174ABB" w:rsidRDefault="00174ABB" w:rsidP="004564C2">
      <w:pPr>
        <w:rPr>
          <w:rFonts w:asciiTheme="majorHAnsi" w:eastAsia="Tahoma" w:hAnsiTheme="majorHAnsi" w:cs="Tahoma"/>
        </w:rPr>
      </w:pPr>
    </w:p>
    <w:p w14:paraId="0D081BFE" w14:textId="77777777" w:rsidR="00174ABB" w:rsidRDefault="00174ABB" w:rsidP="004564C2">
      <w:pPr>
        <w:rPr>
          <w:rFonts w:asciiTheme="majorHAnsi" w:eastAsia="Tahoma" w:hAnsiTheme="majorHAnsi" w:cs="Tahoma"/>
        </w:rPr>
      </w:pPr>
    </w:p>
    <w:p w14:paraId="617405F2" w14:textId="77777777" w:rsidR="00174ABB" w:rsidRDefault="00174ABB" w:rsidP="004564C2">
      <w:pPr>
        <w:rPr>
          <w:rFonts w:asciiTheme="majorHAnsi" w:eastAsia="Tahoma" w:hAnsiTheme="majorHAnsi" w:cs="Tahoma"/>
        </w:rPr>
      </w:pPr>
    </w:p>
    <w:p w14:paraId="31652241" w14:textId="77777777" w:rsidR="00174ABB" w:rsidRDefault="00174ABB" w:rsidP="004564C2">
      <w:pPr>
        <w:rPr>
          <w:rFonts w:asciiTheme="majorHAnsi" w:eastAsia="Tahoma" w:hAnsiTheme="majorHAnsi" w:cs="Tahoma"/>
        </w:rPr>
      </w:pPr>
    </w:p>
    <w:p w14:paraId="1C5BAB08" w14:textId="77777777" w:rsidR="00174ABB" w:rsidRDefault="00174ABB" w:rsidP="004564C2">
      <w:pPr>
        <w:rPr>
          <w:rFonts w:asciiTheme="majorHAnsi" w:eastAsia="Tahoma" w:hAnsiTheme="majorHAnsi" w:cs="Tahoma"/>
        </w:rPr>
      </w:pPr>
    </w:p>
    <w:p w14:paraId="604359FA" w14:textId="03BD1798" w:rsidR="004564C2" w:rsidRPr="00174ABB" w:rsidRDefault="004564C2" w:rsidP="004564C2">
      <w:pPr>
        <w:rPr>
          <w:rFonts w:asciiTheme="majorHAnsi" w:eastAsia="Tahoma" w:hAnsiTheme="majorHAnsi" w:cs="Tahoma"/>
        </w:rPr>
      </w:pPr>
      <w:r w:rsidRPr="00B67DAD">
        <w:rPr>
          <w:rFonts w:asciiTheme="majorHAnsi" w:eastAsia="Tahoma" w:hAnsiTheme="majorHAnsi" w:cs="Tahoma"/>
        </w:rPr>
        <w:lastRenderedPageBreak/>
        <w:t>This policy sets out how we aim to comply with these principles.</w:t>
      </w:r>
    </w:p>
    <w:p w14:paraId="12DFB6D2" w14:textId="77777777" w:rsidR="004564C2" w:rsidRDefault="004564C2" w:rsidP="004564C2">
      <w:pPr>
        <w:rPr>
          <w:rFonts w:asciiTheme="majorHAnsi" w:eastAsia="Tahoma" w:hAnsiTheme="majorHAnsi" w:cs="Tahoma"/>
          <w:b/>
          <w:u w:val="single"/>
        </w:rPr>
      </w:pPr>
    </w:p>
    <w:p w14:paraId="2B755874" w14:textId="77777777" w:rsidR="004564C2" w:rsidRPr="00A91D07" w:rsidRDefault="004564C2" w:rsidP="004564C2">
      <w:pPr>
        <w:rPr>
          <w:rFonts w:asciiTheme="majorHAnsi" w:eastAsia="Tahoma" w:hAnsiTheme="majorHAnsi" w:cs="Tahoma"/>
          <w:b/>
          <w:color w:val="44546A" w:themeColor="text2"/>
          <w:u w:val="single"/>
        </w:rPr>
      </w:pPr>
      <w:r w:rsidRPr="00A91D07">
        <w:rPr>
          <w:rFonts w:asciiTheme="majorHAnsi" w:eastAsia="Tahoma" w:hAnsiTheme="majorHAnsi" w:cs="Tahoma"/>
          <w:b/>
          <w:color w:val="44546A" w:themeColor="text2"/>
          <w:u w:val="single"/>
        </w:rPr>
        <w:t>Collecting Personal Information</w:t>
      </w:r>
    </w:p>
    <w:p w14:paraId="4FCF1C87" w14:textId="77777777" w:rsidR="004564C2" w:rsidRPr="00B67DAD" w:rsidRDefault="004564C2" w:rsidP="004564C2">
      <w:pPr>
        <w:rPr>
          <w:rFonts w:asciiTheme="majorHAnsi" w:eastAsia="Tahoma" w:hAnsiTheme="majorHAnsi" w:cs="Tahoma"/>
          <w:b/>
          <w:u w:val="single"/>
        </w:rPr>
      </w:pPr>
    </w:p>
    <w:p w14:paraId="57863E55"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We will only collect and process personal information where we have one of the six ‘lawful bases’ (legal reasons) to do so under GDPR law:</w:t>
      </w:r>
    </w:p>
    <w:p w14:paraId="5412342B" w14:textId="6D0B6555"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 The data needs to be processed so that </w:t>
      </w:r>
      <w:r w:rsidR="00174ABB">
        <w:rPr>
          <w:rFonts w:asciiTheme="majorHAnsi" w:eastAsia="Tahoma" w:hAnsiTheme="majorHAnsi" w:cs="Tahoma"/>
        </w:rPr>
        <w:t>GREENSHARK MEDIA &amp; TRAINING</w:t>
      </w:r>
      <w:r>
        <w:rPr>
          <w:rFonts w:asciiTheme="majorHAnsi" w:eastAsia="Tahoma" w:hAnsiTheme="majorHAnsi" w:cs="Tahoma"/>
        </w:rPr>
        <w:t xml:space="preserve"> </w:t>
      </w:r>
      <w:r w:rsidRPr="00B67DAD">
        <w:rPr>
          <w:rFonts w:asciiTheme="majorHAnsi" w:eastAsia="Tahoma" w:hAnsiTheme="majorHAnsi" w:cs="Tahoma"/>
        </w:rPr>
        <w:t xml:space="preserve">can fulfil a contract with the individual, or the individual has asked the school to take specific steps before </w:t>
      </w:r>
      <w:proofErr w:type="gramStart"/>
      <w:r w:rsidRPr="00B67DAD">
        <w:rPr>
          <w:rFonts w:asciiTheme="majorHAnsi" w:eastAsia="Tahoma" w:hAnsiTheme="majorHAnsi" w:cs="Tahoma"/>
        </w:rPr>
        <w:t>entering into</w:t>
      </w:r>
      <w:proofErr w:type="gramEnd"/>
      <w:r w:rsidRPr="00B67DAD">
        <w:rPr>
          <w:rFonts w:asciiTheme="majorHAnsi" w:eastAsia="Tahoma" w:hAnsiTheme="majorHAnsi" w:cs="Tahoma"/>
        </w:rPr>
        <w:t xml:space="preserve"> a contract. </w:t>
      </w:r>
    </w:p>
    <w:p w14:paraId="59684809" w14:textId="23F01BEF"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 The data needs to be processed so that </w:t>
      </w:r>
      <w:r w:rsidR="00174ABB">
        <w:rPr>
          <w:rFonts w:asciiTheme="majorHAnsi" w:eastAsia="Tahoma" w:hAnsiTheme="majorHAnsi" w:cs="Tahoma"/>
        </w:rPr>
        <w:t>GREENSHARK MEDIA &amp; TRAINING</w:t>
      </w:r>
      <w:r>
        <w:rPr>
          <w:rFonts w:asciiTheme="majorHAnsi" w:eastAsia="Tahoma" w:hAnsiTheme="majorHAnsi" w:cs="Tahoma"/>
        </w:rPr>
        <w:t xml:space="preserve"> </w:t>
      </w:r>
      <w:r w:rsidRPr="00B67DAD">
        <w:rPr>
          <w:rFonts w:asciiTheme="majorHAnsi" w:eastAsia="Tahoma" w:hAnsiTheme="majorHAnsi" w:cs="Tahoma"/>
        </w:rPr>
        <w:t xml:space="preserve">can comply with a legal obligation. </w:t>
      </w:r>
    </w:p>
    <w:p w14:paraId="10A06920"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 The data needs to be processed to ensure the vital interests of the individual e.g. to protect someone’s life. </w:t>
      </w:r>
    </w:p>
    <w:p w14:paraId="74ED9AA8" w14:textId="549B6AE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 The data needs to be processed so that </w:t>
      </w:r>
      <w:r w:rsidR="00174ABB">
        <w:rPr>
          <w:rFonts w:asciiTheme="majorHAnsi" w:eastAsia="Tahoma" w:hAnsiTheme="majorHAnsi" w:cs="Tahoma"/>
        </w:rPr>
        <w:t>GREENSHARK MEDIA &amp; TRAINING</w:t>
      </w:r>
      <w:r>
        <w:rPr>
          <w:rFonts w:asciiTheme="majorHAnsi" w:eastAsia="Tahoma" w:hAnsiTheme="majorHAnsi" w:cs="Tahoma"/>
        </w:rPr>
        <w:t xml:space="preserve"> </w:t>
      </w:r>
      <w:r w:rsidRPr="00B67DAD">
        <w:rPr>
          <w:rFonts w:asciiTheme="majorHAnsi" w:eastAsia="Tahoma" w:hAnsiTheme="majorHAnsi" w:cs="Tahoma"/>
        </w:rPr>
        <w:t xml:space="preserve">can perform a task in the public interest and carry out its official functions. </w:t>
      </w:r>
    </w:p>
    <w:p w14:paraId="5A531B69" w14:textId="4C510B7F"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 The data needs to be processed for the legitimate interests of </w:t>
      </w:r>
      <w:r w:rsidR="00174ABB">
        <w:rPr>
          <w:rFonts w:asciiTheme="majorHAnsi" w:eastAsia="Tahoma" w:hAnsiTheme="majorHAnsi" w:cs="Tahoma"/>
        </w:rPr>
        <w:t>GREENSHARK MEDIA &amp; TRAINING</w:t>
      </w:r>
      <w:r>
        <w:rPr>
          <w:rFonts w:asciiTheme="majorHAnsi" w:eastAsia="Tahoma" w:hAnsiTheme="majorHAnsi" w:cs="Tahoma"/>
        </w:rPr>
        <w:t xml:space="preserve"> </w:t>
      </w:r>
      <w:r w:rsidRPr="00B67DAD">
        <w:rPr>
          <w:rFonts w:asciiTheme="majorHAnsi" w:eastAsia="Tahoma" w:hAnsiTheme="majorHAnsi" w:cs="Tahoma"/>
        </w:rPr>
        <w:t xml:space="preserve">or a third party (provided the individual’s rights and freedoms are not overridden). </w:t>
      </w:r>
    </w:p>
    <w:p w14:paraId="414F7911"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The individual (or their parent/carer when appropriate in the case of a pupil) has freely given clear consent.</w:t>
      </w:r>
    </w:p>
    <w:p w14:paraId="20E44690" w14:textId="77777777" w:rsidR="004564C2" w:rsidRPr="00B67DAD" w:rsidRDefault="004564C2" w:rsidP="004564C2">
      <w:pPr>
        <w:rPr>
          <w:rFonts w:asciiTheme="majorHAnsi" w:eastAsia="Tahoma" w:hAnsiTheme="majorHAnsi" w:cs="Tahoma"/>
        </w:rPr>
      </w:pPr>
    </w:p>
    <w:p w14:paraId="7073BD6E"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Whenever we first collect personal data directly from individuals, we will provide them with the relevant information required by data protection law.</w:t>
      </w:r>
    </w:p>
    <w:p w14:paraId="23370ADE" w14:textId="77777777" w:rsidR="004564C2" w:rsidRPr="00B67DAD" w:rsidRDefault="004564C2" w:rsidP="004564C2">
      <w:pPr>
        <w:rPr>
          <w:rFonts w:asciiTheme="majorHAnsi" w:eastAsia="Tahoma" w:hAnsiTheme="majorHAnsi" w:cs="Tahoma"/>
        </w:rPr>
      </w:pPr>
    </w:p>
    <w:p w14:paraId="11A89B54"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We will only collect personal information for specified explicit and legitimate reasons. We will explain these reasons to the individuals when we first collect their information. If we want to use personal data for reasons other than those given when first obtained it, we will inform the individuals concerned before we do so and seek consent where necessary. </w:t>
      </w:r>
    </w:p>
    <w:p w14:paraId="0C5B8D3B" w14:textId="77777777" w:rsidR="004564C2" w:rsidRPr="00B67DAD" w:rsidRDefault="004564C2" w:rsidP="004564C2">
      <w:pPr>
        <w:rPr>
          <w:rFonts w:asciiTheme="majorHAnsi" w:eastAsia="Tahoma" w:hAnsiTheme="majorHAnsi" w:cs="Tahoma"/>
        </w:rPr>
      </w:pPr>
    </w:p>
    <w:p w14:paraId="2F45CE40"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Staff must only process personal information where it is necessary </w:t>
      </w:r>
      <w:proofErr w:type="gramStart"/>
      <w:r w:rsidRPr="00B67DAD">
        <w:rPr>
          <w:rFonts w:asciiTheme="majorHAnsi" w:eastAsia="Tahoma" w:hAnsiTheme="majorHAnsi" w:cs="Tahoma"/>
        </w:rPr>
        <w:t>in order to</w:t>
      </w:r>
      <w:proofErr w:type="gramEnd"/>
      <w:r w:rsidRPr="00B67DAD">
        <w:rPr>
          <w:rFonts w:asciiTheme="majorHAnsi" w:eastAsia="Tahoma" w:hAnsiTheme="majorHAnsi" w:cs="Tahoma"/>
        </w:rPr>
        <w:t xml:space="preserve"> do their jobs. When staff no longer need the personal information held and processed, the personal information must be deleted or anonymised.</w:t>
      </w:r>
    </w:p>
    <w:p w14:paraId="24064179" w14:textId="77777777" w:rsidR="004564C2" w:rsidRDefault="004564C2" w:rsidP="004564C2">
      <w:pPr>
        <w:rPr>
          <w:rFonts w:asciiTheme="majorHAnsi" w:eastAsia="Tahoma" w:hAnsiTheme="majorHAnsi" w:cs="Tahoma"/>
        </w:rPr>
      </w:pPr>
    </w:p>
    <w:p w14:paraId="1F0A78BB" w14:textId="77777777" w:rsidR="004564C2" w:rsidRDefault="004564C2" w:rsidP="004564C2">
      <w:pPr>
        <w:rPr>
          <w:rFonts w:asciiTheme="majorHAnsi" w:eastAsia="Tahoma" w:hAnsiTheme="majorHAnsi" w:cs="Tahoma"/>
          <w:b/>
          <w:color w:val="44546A" w:themeColor="text2"/>
          <w:u w:val="single"/>
        </w:rPr>
      </w:pPr>
    </w:p>
    <w:p w14:paraId="6FC65321" w14:textId="77777777" w:rsidR="004564C2" w:rsidRDefault="004564C2" w:rsidP="004564C2">
      <w:pPr>
        <w:rPr>
          <w:rFonts w:asciiTheme="majorHAnsi" w:eastAsia="Tahoma" w:hAnsiTheme="majorHAnsi" w:cs="Tahoma"/>
          <w:b/>
          <w:color w:val="44546A" w:themeColor="text2"/>
          <w:u w:val="single"/>
        </w:rPr>
      </w:pPr>
    </w:p>
    <w:p w14:paraId="267017D8" w14:textId="77777777" w:rsidR="004564C2" w:rsidRDefault="004564C2" w:rsidP="004564C2">
      <w:pPr>
        <w:rPr>
          <w:rFonts w:asciiTheme="majorHAnsi" w:eastAsia="Tahoma" w:hAnsiTheme="majorHAnsi" w:cs="Tahoma"/>
          <w:b/>
          <w:color w:val="44546A" w:themeColor="text2"/>
          <w:u w:val="single"/>
        </w:rPr>
      </w:pPr>
    </w:p>
    <w:p w14:paraId="354F80E0" w14:textId="77777777" w:rsidR="004564C2" w:rsidRDefault="004564C2" w:rsidP="004564C2">
      <w:pPr>
        <w:rPr>
          <w:rFonts w:asciiTheme="majorHAnsi" w:eastAsia="Tahoma" w:hAnsiTheme="majorHAnsi" w:cs="Tahoma"/>
          <w:b/>
          <w:color w:val="44546A" w:themeColor="text2"/>
          <w:u w:val="single"/>
        </w:rPr>
      </w:pPr>
    </w:p>
    <w:p w14:paraId="460FEF2F" w14:textId="77777777" w:rsidR="004564C2" w:rsidRDefault="004564C2" w:rsidP="004564C2">
      <w:pPr>
        <w:rPr>
          <w:rFonts w:asciiTheme="majorHAnsi" w:eastAsia="Tahoma" w:hAnsiTheme="majorHAnsi" w:cs="Tahoma"/>
          <w:b/>
          <w:color w:val="44546A" w:themeColor="text2"/>
          <w:u w:val="single"/>
        </w:rPr>
      </w:pPr>
    </w:p>
    <w:p w14:paraId="6C57C7CC" w14:textId="77777777" w:rsidR="004564C2" w:rsidRDefault="004564C2" w:rsidP="004564C2">
      <w:pPr>
        <w:rPr>
          <w:rFonts w:asciiTheme="majorHAnsi" w:eastAsia="Tahoma" w:hAnsiTheme="majorHAnsi" w:cs="Tahoma"/>
          <w:b/>
          <w:color w:val="44546A" w:themeColor="text2"/>
          <w:u w:val="single"/>
        </w:rPr>
      </w:pPr>
    </w:p>
    <w:p w14:paraId="7E98C242" w14:textId="77777777" w:rsidR="004564C2" w:rsidRDefault="004564C2" w:rsidP="004564C2">
      <w:pPr>
        <w:rPr>
          <w:rFonts w:asciiTheme="majorHAnsi" w:eastAsia="Tahoma" w:hAnsiTheme="majorHAnsi" w:cs="Tahoma"/>
          <w:b/>
          <w:color w:val="44546A" w:themeColor="text2"/>
          <w:u w:val="single"/>
        </w:rPr>
      </w:pPr>
    </w:p>
    <w:p w14:paraId="4561666C" w14:textId="77777777" w:rsidR="004564C2" w:rsidRDefault="004564C2" w:rsidP="004564C2">
      <w:pPr>
        <w:rPr>
          <w:rFonts w:asciiTheme="majorHAnsi" w:eastAsia="Tahoma" w:hAnsiTheme="majorHAnsi" w:cs="Tahoma"/>
          <w:b/>
          <w:color w:val="44546A" w:themeColor="text2"/>
          <w:u w:val="single"/>
        </w:rPr>
      </w:pPr>
    </w:p>
    <w:p w14:paraId="44A30E3B" w14:textId="77777777" w:rsidR="004564C2" w:rsidRDefault="004564C2" w:rsidP="004564C2">
      <w:pPr>
        <w:rPr>
          <w:rFonts w:asciiTheme="majorHAnsi" w:eastAsia="Tahoma" w:hAnsiTheme="majorHAnsi" w:cs="Tahoma"/>
          <w:b/>
          <w:color w:val="44546A" w:themeColor="text2"/>
          <w:u w:val="single"/>
        </w:rPr>
      </w:pPr>
    </w:p>
    <w:p w14:paraId="3E65D4D6" w14:textId="77777777" w:rsidR="004564C2" w:rsidRDefault="004564C2" w:rsidP="004564C2">
      <w:pPr>
        <w:rPr>
          <w:rFonts w:asciiTheme="majorHAnsi" w:eastAsia="Tahoma" w:hAnsiTheme="majorHAnsi" w:cs="Tahoma"/>
          <w:b/>
          <w:color w:val="44546A" w:themeColor="text2"/>
          <w:u w:val="single"/>
        </w:rPr>
      </w:pPr>
    </w:p>
    <w:p w14:paraId="63A2E2B1" w14:textId="77777777" w:rsidR="004564C2" w:rsidRDefault="004564C2" w:rsidP="004564C2">
      <w:pPr>
        <w:rPr>
          <w:rFonts w:asciiTheme="majorHAnsi" w:eastAsia="Tahoma" w:hAnsiTheme="majorHAnsi" w:cs="Tahoma"/>
          <w:b/>
          <w:color w:val="44546A" w:themeColor="text2"/>
          <w:u w:val="single"/>
        </w:rPr>
      </w:pPr>
    </w:p>
    <w:p w14:paraId="7ADF8F0B" w14:textId="77777777" w:rsidR="004564C2" w:rsidRDefault="004564C2" w:rsidP="004564C2">
      <w:pPr>
        <w:rPr>
          <w:rFonts w:asciiTheme="majorHAnsi" w:eastAsia="Tahoma" w:hAnsiTheme="majorHAnsi" w:cs="Tahoma"/>
          <w:b/>
          <w:color w:val="44546A" w:themeColor="text2"/>
          <w:u w:val="single"/>
        </w:rPr>
      </w:pPr>
    </w:p>
    <w:p w14:paraId="6D7F84AA" w14:textId="77777777" w:rsidR="004564C2" w:rsidRDefault="004564C2" w:rsidP="004564C2">
      <w:pPr>
        <w:rPr>
          <w:rFonts w:asciiTheme="majorHAnsi" w:eastAsia="Tahoma" w:hAnsiTheme="majorHAnsi" w:cs="Tahoma"/>
          <w:b/>
          <w:color w:val="44546A" w:themeColor="text2"/>
          <w:u w:val="single"/>
        </w:rPr>
      </w:pPr>
    </w:p>
    <w:p w14:paraId="50116EB5" w14:textId="77777777" w:rsidR="004564C2" w:rsidRDefault="004564C2" w:rsidP="004564C2">
      <w:pPr>
        <w:rPr>
          <w:rFonts w:asciiTheme="majorHAnsi" w:eastAsia="Tahoma" w:hAnsiTheme="majorHAnsi" w:cs="Tahoma"/>
          <w:b/>
          <w:color w:val="44546A" w:themeColor="text2"/>
          <w:u w:val="single"/>
        </w:rPr>
      </w:pPr>
    </w:p>
    <w:p w14:paraId="47D106D2" w14:textId="77777777" w:rsidR="004564C2" w:rsidRDefault="004564C2" w:rsidP="004564C2">
      <w:pPr>
        <w:rPr>
          <w:rFonts w:asciiTheme="majorHAnsi" w:eastAsia="Tahoma" w:hAnsiTheme="majorHAnsi" w:cs="Tahoma"/>
          <w:b/>
          <w:color w:val="44546A" w:themeColor="text2"/>
          <w:u w:val="single"/>
        </w:rPr>
      </w:pPr>
    </w:p>
    <w:p w14:paraId="38FF83CD" w14:textId="77777777" w:rsidR="004564C2" w:rsidRPr="00A91D07" w:rsidRDefault="004564C2" w:rsidP="004564C2">
      <w:pPr>
        <w:rPr>
          <w:rFonts w:asciiTheme="majorHAnsi" w:eastAsia="Tahoma" w:hAnsiTheme="majorHAnsi" w:cs="Tahoma"/>
          <w:b/>
          <w:color w:val="44546A" w:themeColor="text2"/>
          <w:u w:val="single"/>
        </w:rPr>
      </w:pPr>
      <w:r w:rsidRPr="00A91D07">
        <w:rPr>
          <w:rFonts w:asciiTheme="majorHAnsi" w:eastAsia="Tahoma" w:hAnsiTheme="majorHAnsi" w:cs="Tahoma"/>
          <w:b/>
          <w:color w:val="44546A" w:themeColor="text2"/>
          <w:u w:val="single"/>
        </w:rPr>
        <w:t>Sharing Personal Information</w:t>
      </w:r>
    </w:p>
    <w:p w14:paraId="3D701D53" w14:textId="77777777" w:rsidR="004564C2" w:rsidRPr="00B67DAD" w:rsidRDefault="004564C2" w:rsidP="004564C2">
      <w:pPr>
        <w:rPr>
          <w:rFonts w:asciiTheme="majorHAnsi" w:eastAsia="Tahoma" w:hAnsiTheme="majorHAnsi" w:cs="Tahoma"/>
          <w:b/>
          <w:u w:val="single"/>
        </w:rPr>
      </w:pPr>
    </w:p>
    <w:p w14:paraId="1121C86E"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We will not usually share personal information, but may do so where:</w:t>
      </w:r>
    </w:p>
    <w:p w14:paraId="5812DE2E" w14:textId="77777777" w:rsidR="004564C2" w:rsidRPr="00B67DAD" w:rsidRDefault="004564C2" w:rsidP="004564C2">
      <w:pPr>
        <w:numPr>
          <w:ilvl w:val="0"/>
          <w:numId w:val="119"/>
        </w:numPr>
        <w:spacing w:line="276" w:lineRule="auto"/>
        <w:rPr>
          <w:rFonts w:asciiTheme="majorHAnsi" w:eastAsia="Tahoma" w:hAnsiTheme="majorHAnsi" w:cs="Tahoma"/>
        </w:rPr>
      </w:pPr>
      <w:r w:rsidRPr="00B67DAD">
        <w:rPr>
          <w:rFonts w:asciiTheme="majorHAnsi" w:eastAsia="Tahoma" w:hAnsiTheme="majorHAnsi" w:cs="Tahoma"/>
        </w:rPr>
        <w:t>There is an issue with a pupil or parent/carer that puts the safety of our staff at risk.</w:t>
      </w:r>
    </w:p>
    <w:p w14:paraId="66E269B8" w14:textId="77777777" w:rsidR="004564C2" w:rsidRPr="00B67DAD" w:rsidRDefault="004564C2" w:rsidP="004564C2">
      <w:pPr>
        <w:numPr>
          <w:ilvl w:val="0"/>
          <w:numId w:val="119"/>
        </w:numPr>
        <w:spacing w:line="276" w:lineRule="auto"/>
        <w:rPr>
          <w:rFonts w:asciiTheme="majorHAnsi" w:eastAsia="Tahoma" w:hAnsiTheme="majorHAnsi" w:cs="Tahoma"/>
        </w:rPr>
      </w:pPr>
      <w:r w:rsidRPr="00B67DAD">
        <w:rPr>
          <w:rFonts w:asciiTheme="majorHAnsi" w:eastAsia="Tahoma" w:hAnsiTheme="majorHAnsi" w:cs="Tahoma"/>
        </w:rPr>
        <w:t>We need to liaise with other agencies - we will seek consent as necessary before doing this unless there has been harm to a young person and consent in this instance is not required.</w:t>
      </w:r>
    </w:p>
    <w:p w14:paraId="16FE9DF9" w14:textId="77777777" w:rsidR="004564C2" w:rsidRPr="00B67DAD" w:rsidRDefault="004564C2" w:rsidP="004564C2">
      <w:pPr>
        <w:rPr>
          <w:rFonts w:asciiTheme="majorHAnsi" w:eastAsia="Tahoma" w:hAnsiTheme="majorHAnsi" w:cs="Tahoma"/>
        </w:rPr>
      </w:pPr>
    </w:p>
    <w:p w14:paraId="40FF2309" w14:textId="77777777" w:rsidR="004564C2" w:rsidRPr="00B67DAD" w:rsidRDefault="004564C2" w:rsidP="004564C2">
      <w:pPr>
        <w:numPr>
          <w:ilvl w:val="0"/>
          <w:numId w:val="119"/>
        </w:numPr>
        <w:spacing w:line="276" w:lineRule="auto"/>
        <w:rPr>
          <w:rFonts w:asciiTheme="majorHAnsi" w:eastAsia="Tahoma" w:hAnsiTheme="majorHAnsi" w:cs="Tahoma"/>
        </w:rPr>
      </w:pPr>
      <w:r w:rsidRPr="00B67DAD">
        <w:rPr>
          <w:rFonts w:asciiTheme="majorHAnsi" w:eastAsia="Tahoma" w:hAnsiTheme="majorHAnsi" w:cs="Tahoma"/>
        </w:rPr>
        <w:t>Our suppliers or contractors need data to enable us to provide services to our staff and pupils – for example, IT companies. When doing this, we will</w:t>
      </w:r>
    </w:p>
    <w:p w14:paraId="16EFF859" w14:textId="77777777" w:rsidR="004564C2" w:rsidRPr="00B67DAD" w:rsidRDefault="004564C2" w:rsidP="004564C2">
      <w:pPr>
        <w:numPr>
          <w:ilvl w:val="1"/>
          <w:numId w:val="119"/>
        </w:numPr>
        <w:spacing w:line="276" w:lineRule="auto"/>
        <w:rPr>
          <w:rFonts w:asciiTheme="majorHAnsi" w:eastAsia="Tahoma" w:hAnsiTheme="majorHAnsi" w:cs="Tahoma"/>
        </w:rPr>
      </w:pPr>
      <w:r w:rsidRPr="00B67DAD">
        <w:rPr>
          <w:rFonts w:asciiTheme="majorHAnsi" w:eastAsia="Tahoma" w:hAnsiTheme="majorHAnsi" w:cs="Tahoma"/>
        </w:rPr>
        <w:t>Only appoint suppliers or contractors which can provide sufficient guarantees that they comply with data protection law.</w:t>
      </w:r>
    </w:p>
    <w:p w14:paraId="0F172D46" w14:textId="77777777" w:rsidR="004564C2" w:rsidRPr="00B67DAD" w:rsidRDefault="004564C2" w:rsidP="004564C2">
      <w:pPr>
        <w:numPr>
          <w:ilvl w:val="1"/>
          <w:numId w:val="119"/>
        </w:numPr>
        <w:spacing w:line="276" w:lineRule="auto"/>
        <w:rPr>
          <w:rFonts w:asciiTheme="majorHAnsi" w:eastAsia="Tahoma" w:hAnsiTheme="majorHAnsi" w:cs="Tahoma"/>
        </w:rPr>
      </w:pPr>
      <w:r w:rsidRPr="00B67DAD">
        <w:rPr>
          <w:rFonts w:asciiTheme="majorHAnsi" w:eastAsia="Tahoma" w:hAnsiTheme="majorHAnsi" w:cs="Tahoma"/>
        </w:rPr>
        <w:t>Establish a data sharing agreement with the supplier or contractor, either in the contract or as a standalone agreement, to ensure the fair and lawful processing of any personal data we share.</w:t>
      </w:r>
    </w:p>
    <w:p w14:paraId="0730A017" w14:textId="77777777" w:rsidR="004564C2" w:rsidRPr="00B67DAD" w:rsidRDefault="004564C2" w:rsidP="004564C2">
      <w:pPr>
        <w:numPr>
          <w:ilvl w:val="1"/>
          <w:numId w:val="119"/>
        </w:numPr>
        <w:spacing w:line="276" w:lineRule="auto"/>
        <w:rPr>
          <w:rFonts w:asciiTheme="majorHAnsi" w:eastAsia="Tahoma" w:hAnsiTheme="majorHAnsi" w:cs="Tahoma"/>
        </w:rPr>
      </w:pPr>
      <w:r w:rsidRPr="00B67DAD">
        <w:rPr>
          <w:rFonts w:asciiTheme="majorHAnsi" w:eastAsia="Tahoma" w:hAnsiTheme="majorHAnsi" w:cs="Tahoma"/>
        </w:rPr>
        <w:t>Only share data that the supplier or contractor needs to carry out their service, and information necessary to keep them safe while working with us.</w:t>
      </w:r>
    </w:p>
    <w:p w14:paraId="6F7A34AC" w14:textId="77777777" w:rsidR="004564C2" w:rsidRPr="00B67DAD" w:rsidRDefault="004564C2" w:rsidP="004564C2">
      <w:pPr>
        <w:ind w:left="1440"/>
        <w:rPr>
          <w:rFonts w:asciiTheme="majorHAnsi" w:eastAsia="Tahoma" w:hAnsiTheme="majorHAnsi" w:cs="Tahoma"/>
        </w:rPr>
      </w:pPr>
    </w:p>
    <w:p w14:paraId="3E438BAB"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We will also share personal data with law enforcement and government bodies where we are legally required to do so, including for:</w:t>
      </w:r>
    </w:p>
    <w:p w14:paraId="4051E93A" w14:textId="77777777" w:rsidR="004564C2" w:rsidRPr="00B67DAD" w:rsidRDefault="004564C2" w:rsidP="004564C2">
      <w:pPr>
        <w:rPr>
          <w:rFonts w:asciiTheme="majorHAnsi" w:eastAsia="Tahoma" w:hAnsiTheme="majorHAnsi" w:cs="Tahoma"/>
        </w:rPr>
      </w:pPr>
    </w:p>
    <w:p w14:paraId="216D2233" w14:textId="77777777" w:rsidR="004564C2" w:rsidRPr="00B67DAD" w:rsidRDefault="004564C2" w:rsidP="004564C2">
      <w:pPr>
        <w:numPr>
          <w:ilvl w:val="0"/>
          <w:numId w:val="120"/>
        </w:numPr>
        <w:spacing w:line="276" w:lineRule="auto"/>
        <w:rPr>
          <w:rFonts w:asciiTheme="majorHAnsi" w:eastAsia="Tahoma" w:hAnsiTheme="majorHAnsi" w:cs="Tahoma"/>
        </w:rPr>
      </w:pPr>
      <w:r w:rsidRPr="00B67DAD">
        <w:rPr>
          <w:rFonts w:asciiTheme="majorHAnsi" w:eastAsia="Tahoma" w:hAnsiTheme="majorHAnsi" w:cs="Tahoma"/>
        </w:rPr>
        <w:t>The prevention or detection of crime and/or fraud.</w:t>
      </w:r>
    </w:p>
    <w:p w14:paraId="72C5C6FB" w14:textId="77777777" w:rsidR="004564C2" w:rsidRPr="00B67DAD" w:rsidRDefault="004564C2" w:rsidP="004564C2">
      <w:pPr>
        <w:numPr>
          <w:ilvl w:val="0"/>
          <w:numId w:val="120"/>
        </w:numPr>
        <w:spacing w:line="276" w:lineRule="auto"/>
        <w:rPr>
          <w:rFonts w:asciiTheme="majorHAnsi" w:eastAsia="Tahoma" w:hAnsiTheme="majorHAnsi" w:cs="Tahoma"/>
        </w:rPr>
      </w:pPr>
      <w:r w:rsidRPr="00B67DAD">
        <w:rPr>
          <w:rFonts w:asciiTheme="majorHAnsi" w:eastAsia="Tahoma" w:hAnsiTheme="majorHAnsi" w:cs="Tahoma"/>
        </w:rPr>
        <w:t xml:space="preserve">The apprehension or prosecution of offenders. </w:t>
      </w:r>
    </w:p>
    <w:p w14:paraId="286F7DD3" w14:textId="77777777" w:rsidR="004564C2" w:rsidRPr="00B67DAD" w:rsidRDefault="004564C2" w:rsidP="004564C2">
      <w:pPr>
        <w:numPr>
          <w:ilvl w:val="0"/>
          <w:numId w:val="120"/>
        </w:numPr>
        <w:spacing w:line="276" w:lineRule="auto"/>
        <w:rPr>
          <w:rFonts w:asciiTheme="majorHAnsi" w:eastAsia="Tahoma" w:hAnsiTheme="majorHAnsi" w:cs="Tahoma"/>
        </w:rPr>
      </w:pPr>
      <w:r w:rsidRPr="00B67DAD">
        <w:rPr>
          <w:rFonts w:asciiTheme="majorHAnsi" w:eastAsia="Tahoma" w:hAnsiTheme="majorHAnsi" w:cs="Tahoma"/>
        </w:rPr>
        <w:t xml:space="preserve">The assessment or collection of tax owed to HMRC. </w:t>
      </w:r>
    </w:p>
    <w:p w14:paraId="583ADE0B" w14:textId="77777777" w:rsidR="004564C2" w:rsidRPr="00B67DAD" w:rsidRDefault="004564C2" w:rsidP="004564C2">
      <w:pPr>
        <w:numPr>
          <w:ilvl w:val="0"/>
          <w:numId w:val="120"/>
        </w:numPr>
        <w:spacing w:line="276" w:lineRule="auto"/>
        <w:rPr>
          <w:rFonts w:asciiTheme="majorHAnsi" w:eastAsia="Tahoma" w:hAnsiTheme="majorHAnsi" w:cs="Tahoma"/>
        </w:rPr>
      </w:pPr>
      <w:r w:rsidRPr="00B67DAD">
        <w:rPr>
          <w:rFonts w:asciiTheme="majorHAnsi" w:eastAsia="Tahoma" w:hAnsiTheme="majorHAnsi" w:cs="Tahoma"/>
        </w:rPr>
        <w:t>In connection with legal proceedings.</w:t>
      </w:r>
    </w:p>
    <w:p w14:paraId="65653664" w14:textId="77777777" w:rsidR="004564C2" w:rsidRPr="00B67DAD" w:rsidRDefault="004564C2" w:rsidP="004564C2">
      <w:pPr>
        <w:numPr>
          <w:ilvl w:val="0"/>
          <w:numId w:val="120"/>
        </w:numPr>
        <w:spacing w:line="276" w:lineRule="auto"/>
        <w:rPr>
          <w:rFonts w:asciiTheme="majorHAnsi" w:eastAsia="Tahoma" w:hAnsiTheme="majorHAnsi" w:cs="Tahoma"/>
        </w:rPr>
      </w:pPr>
      <w:r w:rsidRPr="00B67DAD">
        <w:rPr>
          <w:rFonts w:asciiTheme="majorHAnsi" w:eastAsia="Tahoma" w:hAnsiTheme="majorHAnsi" w:cs="Tahoma"/>
        </w:rPr>
        <w:t>Where the disclosure is required to satisfy our safeguarding obligations.</w:t>
      </w:r>
    </w:p>
    <w:p w14:paraId="76E497D4" w14:textId="77777777" w:rsidR="004564C2" w:rsidRPr="00B67DAD" w:rsidRDefault="004564C2" w:rsidP="004564C2">
      <w:pPr>
        <w:numPr>
          <w:ilvl w:val="0"/>
          <w:numId w:val="120"/>
        </w:numPr>
        <w:spacing w:line="276" w:lineRule="auto"/>
        <w:rPr>
          <w:rFonts w:asciiTheme="majorHAnsi" w:eastAsia="Tahoma" w:hAnsiTheme="majorHAnsi" w:cs="Tahoma"/>
        </w:rPr>
      </w:pPr>
      <w:r w:rsidRPr="00B67DAD">
        <w:rPr>
          <w:rFonts w:asciiTheme="majorHAnsi" w:eastAsia="Tahoma" w:hAnsiTheme="majorHAnsi" w:cs="Tahoma"/>
        </w:rPr>
        <w:t xml:space="preserve">Research and statistical purposes, </w:t>
      </w:r>
      <w:proofErr w:type="gramStart"/>
      <w:r w:rsidRPr="00B67DAD">
        <w:rPr>
          <w:rFonts w:asciiTheme="majorHAnsi" w:eastAsia="Tahoma" w:hAnsiTheme="majorHAnsi" w:cs="Tahoma"/>
        </w:rPr>
        <w:t>as long as</w:t>
      </w:r>
      <w:proofErr w:type="gramEnd"/>
      <w:r w:rsidRPr="00B67DAD">
        <w:rPr>
          <w:rFonts w:asciiTheme="majorHAnsi" w:eastAsia="Tahoma" w:hAnsiTheme="majorHAnsi" w:cs="Tahoma"/>
        </w:rPr>
        <w:t xml:space="preserve"> personal data is sufficiently anonymised, or consent has been provided.</w:t>
      </w:r>
    </w:p>
    <w:p w14:paraId="3AA1A9BC" w14:textId="77777777" w:rsidR="004564C2" w:rsidRPr="00B67DAD" w:rsidRDefault="004564C2" w:rsidP="004564C2">
      <w:pPr>
        <w:rPr>
          <w:rFonts w:asciiTheme="majorHAnsi" w:eastAsia="Tahoma" w:hAnsiTheme="majorHAnsi" w:cs="Tahoma"/>
        </w:rPr>
      </w:pPr>
    </w:p>
    <w:p w14:paraId="66F96597"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 xml:space="preserve">We may also share personal information with emergency services and local authorities to help them to respond to </w:t>
      </w:r>
      <w:proofErr w:type="gramStart"/>
      <w:r w:rsidRPr="00B67DAD">
        <w:rPr>
          <w:rFonts w:asciiTheme="majorHAnsi" w:eastAsia="Tahoma" w:hAnsiTheme="majorHAnsi" w:cs="Tahoma"/>
        </w:rPr>
        <w:t>an emergency situation</w:t>
      </w:r>
      <w:proofErr w:type="gramEnd"/>
      <w:r w:rsidRPr="00B67DAD">
        <w:rPr>
          <w:rFonts w:asciiTheme="majorHAnsi" w:eastAsia="Tahoma" w:hAnsiTheme="majorHAnsi" w:cs="Tahoma"/>
        </w:rPr>
        <w:t xml:space="preserve"> that affects any of our pupils or staff. </w:t>
      </w:r>
    </w:p>
    <w:p w14:paraId="08BB38F6" w14:textId="77777777" w:rsidR="004564C2" w:rsidRPr="00B67DAD" w:rsidRDefault="004564C2" w:rsidP="004564C2">
      <w:pPr>
        <w:rPr>
          <w:rFonts w:asciiTheme="majorHAnsi" w:eastAsia="Tahoma" w:hAnsiTheme="majorHAnsi" w:cs="Tahoma"/>
        </w:rPr>
      </w:pPr>
    </w:p>
    <w:p w14:paraId="1184E673" w14:textId="77777777" w:rsidR="004564C2" w:rsidRPr="00B67DAD" w:rsidRDefault="004564C2" w:rsidP="004564C2">
      <w:pPr>
        <w:rPr>
          <w:rFonts w:asciiTheme="majorHAnsi" w:eastAsia="Tahoma" w:hAnsiTheme="majorHAnsi" w:cs="Tahoma"/>
        </w:rPr>
      </w:pPr>
      <w:r w:rsidRPr="00B67DAD">
        <w:rPr>
          <w:rFonts w:asciiTheme="majorHAnsi" w:eastAsia="Tahoma" w:hAnsiTheme="majorHAnsi" w:cs="Tahoma"/>
        </w:rPr>
        <w:t>Where we transfer personal information to a country or territory outside the European Economic Area, we will do so in accordance with data protection law.</w:t>
      </w:r>
    </w:p>
    <w:p w14:paraId="32897C48" w14:textId="77777777" w:rsidR="004564C2" w:rsidRPr="00B67DAD" w:rsidRDefault="004564C2" w:rsidP="004564C2">
      <w:pPr>
        <w:rPr>
          <w:rFonts w:asciiTheme="majorHAnsi" w:eastAsia="Tahoma" w:hAnsiTheme="majorHAnsi" w:cs="Tahoma"/>
        </w:rPr>
      </w:pPr>
    </w:p>
    <w:p w14:paraId="5F7199F7" w14:textId="77777777" w:rsidR="004564C2" w:rsidRPr="00B67DAD" w:rsidRDefault="004564C2" w:rsidP="004564C2">
      <w:pPr>
        <w:jc w:val="center"/>
        <w:rPr>
          <w:rFonts w:asciiTheme="majorHAnsi" w:eastAsia="Tahoma" w:hAnsiTheme="majorHAnsi" w:cs="Tahoma"/>
          <w:b/>
          <w:bCs/>
          <w:sz w:val="32"/>
          <w:szCs w:val="32"/>
        </w:rPr>
      </w:pPr>
    </w:p>
    <w:p w14:paraId="242C8155" w14:textId="77777777" w:rsidR="004564C2" w:rsidRPr="00B67DAD" w:rsidRDefault="004564C2" w:rsidP="004564C2">
      <w:pPr>
        <w:rPr>
          <w:rFonts w:asciiTheme="majorHAnsi" w:hAnsiTheme="majorHAnsi"/>
        </w:rPr>
      </w:pPr>
    </w:p>
    <w:p w14:paraId="5A6A633B" w14:textId="77777777" w:rsidR="004564C2" w:rsidRPr="00B67DAD" w:rsidRDefault="004564C2" w:rsidP="004564C2">
      <w:pPr>
        <w:rPr>
          <w:rFonts w:asciiTheme="majorHAnsi" w:hAnsiTheme="majorHAnsi"/>
        </w:rPr>
      </w:pPr>
    </w:p>
    <w:p w14:paraId="12133B2E" w14:textId="36A3A7CD" w:rsidR="00647612" w:rsidRDefault="00647612" w:rsidP="00265C45">
      <w:pPr>
        <w:pStyle w:val="TOC2"/>
      </w:pPr>
    </w:p>
    <w:sectPr w:rsidR="00647612">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07986" w14:textId="77777777" w:rsidR="008F5AEC" w:rsidRDefault="008F5AEC" w:rsidP="00647612">
      <w:r>
        <w:separator/>
      </w:r>
    </w:p>
  </w:endnote>
  <w:endnote w:type="continuationSeparator" w:id="0">
    <w:p w14:paraId="7BBFDA9F" w14:textId="77777777" w:rsidR="008F5AEC" w:rsidRDefault="008F5AEC"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IDFont+F1">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libri"/>
    <w:panose1 w:val="020B0604020202020204"/>
    <w:charset w:val="00"/>
    <w:family w:val="roman"/>
    <w:notTrueType/>
    <w:pitch w:val="default"/>
  </w:font>
  <w:font w:name="CIDFont+F7">
    <w:altName w:val="Cambria"/>
    <w:panose1 w:val="020B0604020202020204"/>
    <w:charset w:val="00"/>
    <w:family w:val="roman"/>
    <w:notTrueType/>
    <w:pitch w:val="default"/>
  </w:font>
  <w:font w:name="CIDFont+F8">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9973D" w14:textId="77777777" w:rsidR="008F5AEC" w:rsidRDefault="008F5AEC" w:rsidP="00647612">
      <w:r>
        <w:separator/>
      </w:r>
    </w:p>
  </w:footnote>
  <w:footnote w:type="continuationSeparator" w:id="0">
    <w:p w14:paraId="602C887E" w14:textId="77777777" w:rsidR="008F5AEC" w:rsidRDefault="008F5AEC"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8F5AEC">
    <w:pPr>
      <w:pStyle w:val="Header"/>
    </w:pPr>
    <w:r>
      <w:rPr>
        <w:noProof/>
      </w:rPr>
      <w:pict w14:anchorId="5427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8F5AEC">
      <w:rPr>
        <w:noProof/>
      </w:rPr>
      <w:pict w14:anchorId="1B44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8F5AEC">
    <w:pPr>
      <w:pStyle w:val="Header"/>
    </w:pPr>
    <w:r>
      <w:rPr>
        <w:noProof/>
      </w:rPr>
      <w:pict w14:anchorId="5D9DF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6"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9F22E24"/>
    <w:multiLevelType w:val="multilevel"/>
    <w:tmpl w:val="8CB2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1DE67ED"/>
    <w:multiLevelType w:val="multilevel"/>
    <w:tmpl w:val="67A80F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6C2513"/>
    <w:multiLevelType w:val="hybridMultilevel"/>
    <w:tmpl w:val="CAB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7B54F7"/>
    <w:multiLevelType w:val="hybridMultilevel"/>
    <w:tmpl w:val="B652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E65A84"/>
    <w:multiLevelType w:val="multilevel"/>
    <w:tmpl w:val="8FF2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80466D3"/>
    <w:multiLevelType w:val="hybridMultilevel"/>
    <w:tmpl w:val="14B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30B6C30"/>
    <w:multiLevelType w:val="multilevel"/>
    <w:tmpl w:val="52E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166E98"/>
    <w:multiLevelType w:val="multilevel"/>
    <w:tmpl w:val="FD1E2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B655850"/>
    <w:multiLevelType w:val="multilevel"/>
    <w:tmpl w:val="6D9E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EE63509"/>
    <w:multiLevelType w:val="hybridMultilevel"/>
    <w:tmpl w:val="002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42211E64"/>
    <w:multiLevelType w:val="multilevel"/>
    <w:tmpl w:val="477C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3D44DFA"/>
    <w:multiLevelType w:val="multilevel"/>
    <w:tmpl w:val="7F869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5"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6"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DD500BE"/>
    <w:multiLevelType w:val="multilevel"/>
    <w:tmpl w:val="4F8E4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F3E12DF"/>
    <w:multiLevelType w:val="multilevel"/>
    <w:tmpl w:val="7826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92"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5"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0"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3"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F9451A9"/>
    <w:multiLevelType w:val="hybridMultilevel"/>
    <w:tmpl w:val="BE0C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F9F7EB2"/>
    <w:multiLevelType w:val="hybridMultilevel"/>
    <w:tmpl w:val="A2B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8"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0" w15:restartNumberingAfterBreak="0">
    <w:nsid w:val="76031D3A"/>
    <w:multiLevelType w:val="multilevel"/>
    <w:tmpl w:val="C942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7A3D591B"/>
    <w:multiLevelType w:val="multilevel"/>
    <w:tmpl w:val="3D22B942"/>
    <w:lvl w:ilvl="0">
      <w:start w:val="1"/>
      <w:numFmt w:val="decimal"/>
      <w:lvlText w:val="%1."/>
      <w:lvlJc w:val="right"/>
      <w:pPr>
        <w:ind w:left="720" w:hanging="360"/>
      </w:pPr>
      <w:rPr>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14" w15:restartNumberingAfterBreak="0">
    <w:nsid w:val="7ADB6F58"/>
    <w:multiLevelType w:val="hybridMultilevel"/>
    <w:tmpl w:val="B26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17" w15:restartNumberingAfterBreak="0">
    <w:nsid w:val="7D310AA1"/>
    <w:multiLevelType w:val="multilevel"/>
    <w:tmpl w:val="FA1EDF4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8"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19"/>
  </w:num>
  <w:num w:numId="2" w16cid:durableId="142819394">
    <w:abstractNumId w:val="60"/>
  </w:num>
  <w:num w:numId="3" w16cid:durableId="630130092">
    <w:abstractNumId w:val="89"/>
  </w:num>
  <w:num w:numId="4" w16cid:durableId="1412310711">
    <w:abstractNumId w:val="96"/>
  </w:num>
  <w:num w:numId="5" w16cid:durableId="1271937581">
    <w:abstractNumId w:val="16"/>
  </w:num>
  <w:num w:numId="6" w16cid:durableId="584850207">
    <w:abstractNumId w:val="22"/>
  </w:num>
  <w:num w:numId="7" w16cid:durableId="2131584969">
    <w:abstractNumId w:val="79"/>
  </w:num>
  <w:num w:numId="8" w16cid:durableId="212739944">
    <w:abstractNumId w:val="115"/>
  </w:num>
  <w:num w:numId="9" w16cid:durableId="478888792">
    <w:abstractNumId w:val="56"/>
  </w:num>
  <w:num w:numId="10" w16cid:durableId="1319310749">
    <w:abstractNumId w:val="77"/>
  </w:num>
  <w:num w:numId="11" w16cid:durableId="1624145396">
    <w:abstractNumId w:val="86"/>
  </w:num>
  <w:num w:numId="12" w16cid:durableId="386146927">
    <w:abstractNumId w:val="53"/>
  </w:num>
  <w:num w:numId="13" w16cid:durableId="1015570823">
    <w:abstractNumId w:val="62"/>
  </w:num>
  <w:num w:numId="14" w16cid:durableId="761338916">
    <w:abstractNumId w:val="66"/>
  </w:num>
  <w:num w:numId="15" w16cid:durableId="1108544548">
    <w:abstractNumId w:val="100"/>
  </w:num>
  <w:num w:numId="16" w16cid:durableId="2142453064">
    <w:abstractNumId w:val="54"/>
  </w:num>
  <w:num w:numId="17" w16cid:durableId="1163155339">
    <w:abstractNumId w:val="13"/>
  </w:num>
  <w:num w:numId="18" w16cid:durableId="743721539">
    <w:abstractNumId w:val="20"/>
  </w:num>
  <w:num w:numId="19" w16cid:durableId="794907083">
    <w:abstractNumId w:val="11"/>
  </w:num>
  <w:num w:numId="20" w16cid:durableId="686715566">
    <w:abstractNumId w:val="8"/>
  </w:num>
  <w:num w:numId="21" w16cid:durableId="1502504409">
    <w:abstractNumId w:val="52"/>
  </w:num>
  <w:num w:numId="22" w16cid:durableId="492575547">
    <w:abstractNumId w:val="33"/>
  </w:num>
  <w:num w:numId="23" w16cid:durableId="1487436299">
    <w:abstractNumId w:val="69"/>
  </w:num>
  <w:num w:numId="24" w16cid:durableId="1621064123">
    <w:abstractNumId w:val="81"/>
  </w:num>
  <w:num w:numId="25" w16cid:durableId="523517312">
    <w:abstractNumId w:val="90"/>
  </w:num>
  <w:num w:numId="26" w16cid:durableId="260727633">
    <w:abstractNumId w:val="1"/>
  </w:num>
  <w:num w:numId="27" w16cid:durableId="305399416">
    <w:abstractNumId w:val="107"/>
  </w:num>
  <w:num w:numId="28" w16cid:durableId="307057880">
    <w:abstractNumId w:val="26"/>
  </w:num>
  <w:num w:numId="29" w16cid:durableId="180894485">
    <w:abstractNumId w:val="9"/>
  </w:num>
  <w:num w:numId="30" w16cid:durableId="489567672">
    <w:abstractNumId w:val="34"/>
  </w:num>
  <w:num w:numId="31" w16cid:durableId="332102433">
    <w:abstractNumId w:val="39"/>
  </w:num>
  <w:num w:numId="32" w16cid:durableId="33774520">
    <w:abstractNumId w:val="10"/>
  </w:num>
  <w:num w:numId="33" w16cid:durableId="1712144085">
    <w:abstractNumId w:val="94"/>
  </w:num>
  <w:num w:numId="34" w16cid:durableId="1574467379">
    <w:abstractNumId w:val="42"/>
  </w:num>
  <w:num w:numId="35" w16cid:durableId="1014111766">
    <w:abstractNumId w:val="92"/>
  </w:num>
  <w:num w:numId="36" w16cid:durableId="736393413">
    <w:abstractNumId w:val="35"/>
  </w:num>
  <w:num w:numId="37" w16cid:durableId="1116215794">
    <w:abstractNumId w:val="45"/>
  </w:num>
  <w:num w:numId="38" w16cid:durableId="1820270887">
    <w:abstractNumId w:val="40"/>
  </w:num>
  <w:num w:numId="39" w16cid:durableId="443231043">
    <w:abstractNumId w:val="97"/>
  </w:num>
  <w:num w:numId="40" w16cid:durableId="1166168164">
    <w:abstractNumId w:val="14"/>
  </w:num>
  <w:num w:numId="41" w16cid:durableId="1778133975">
    <w:abstractNumId w:val="78"/>
  </w:num>
  <w:num w:numId="42" w16cid:durableId="165675582">
    <w:abstractNumId w:val="2"/>
  </w:num>
  <w:num w:numId="43" w16cid:durableId="919675952">
    <w:abstractNumId w:val="25"/>
  </w:num>
  <w:num w:numId="44" w16cid:durableId="1478109765">
    <w:abstractNumId w:val="12"/>
  </w:num>
  <w:num w:numId="45" w16cid:durableId="210115029">
    <w:abstractNumId w:val="116"/>
  </w:num>
  <w:num w:numId="46" w16cid:durableId="1446580429">
    <w:abstractNumId w:val="27"/>
  </w:num>
  <w:num w:numId="47" w16cid:durableId="2009206899">
    <w:abstractNumId w:val="63"/>
  </w:num>
  <w:num w:numId="48" w16cid:durableId="978998187">
    <w:abstractNumId w:val="109"/>
  </w:num>
  <w:num w:numId="49" w16cid:durableId="2017415650">
    <w:abstractNumId w:val="21"/>
  </w:num>
  <w:num w:numId="50" w16cid:durableId="1191533526">
    <w:abstractNumId w:val="4"/>
  </w:num>
  <w:num w:numId="51" w16cid:durableId="747463572">
    <w:abstractNumId w:val="43"/>
  </w:num>
  <w:num w:numId="52" w16cid:durableId="1492865602">
    <w:abstractNumId w:val="118"/>
  </w:num>
  <w:num w:numId="53" w16cid:durableId="1701121314">
    <w:abstractNumId w:val="72"/>
  </w:num>
  <w:num w:numId="54" w16cid:durableId="1282035374">
    <w:abstractNumId w:val="68"/>
  </w:num>
  <w:num w:numId="55" w16cid:durableId="1974674410">
    <w:abstractNumId w:val="102"/>
  </w:num>
  <w:num w:numId="56" w16cid:durableId="1903708780">
    <w:abstractNumId w:val="91"/>
  </w:num>
  <w:num w:numId="57" w16cid:durableId="1093012577">
    <w:abstractNumId w:val="106"/>
  </w:num>
  <w:num w:numId="58" w16cid:durableId="250356262">
    <w:abstractNumId w:val="83"/>
  </w:num>
  <w:num w:numId="59" w16cid:durableId="1868523011">
    <w:abstractNumId w:val="103"/>
  </w:num>
  <w:num w:numId="60" w16cid:durableId="1406412441">
    <w:abstractNumId w:val="82"/>
  </w:num>
  <w:num w:numId="61" w16cid:durableId="1619678507">
    <w:abstractNumId w:val="64"/>
  </w:num>
  <w:num w:numId="62" w16cid:durableId="189540046">
    <w:abstractNumId w:val="18"/>
  </w:num>
  <w:num w:numId="63" w16cid:durableId="322785270">
    <w:abstractNumId w:val="0"/>
  </w:num>
  <w:num w:numId="64" w16cid:durableId="909312096">
    <w:abstractNumId w:val="85"/>
  </w:num>
  <w:num w:numId="65" w16cid:durableId="530726139">
    <w:abstractNumId w:val="61"/>
  </w:num>
  <w:num w:numId="66" w16cid:durableId="830758068">
    <w:abstractNumId w:val="71"/>
  </w:num>
  <w:num w:numId="67" w16cid:durableId="341664638">
    <w:abstractNumId w:val="41"/>
  </w:num>
  <w:num w:numId="68" w16cid:durableId="92945893">
    <w:abstractNumId w:val="46"/>
  </w:num>
  <w:num w:numId="69" w16cid:durableId="255556698">
    <w:abstractNumId w:val="111"/>
  </w:num>
  <w:num w:numId="70" w16cid:durableId="1673486757">
    <w:abstractNumId w:val="37"/>
  </w:num>
  <w:num w:numId="71" w16cid:durableId="856770016">
    <w:abstractNumId w:val="80"/>
  </w:num>
  <w:num w:numId="72" w16cid:durableId="1784419118">
    <w:abstractNumId w:val="112"/>
  </w:num>
  <w:num w:numId="73" w16cid:durableId="125050928">
    <w:abstractNumId w:val="76"/>
  </w:num>
  <w:num w:numId="74" w16cid:durableId="189686974">
    <w:abstractNumId w:val="17"/>
  </w:num>
  <w:num w:numId="75" w16cid:durableId="193887612">
    <w:abstractNumId w:val="108"/>
  </w:num>
  <w:num w:numId="76" w16cid:durableId="1559710607">
    <w:abstractNumId w:val="23"/>
  </w:num>
  <w:num w:numId="77" w16cid:durableId="1641837630">
    <w:abstractNumId w:val="6"/>
  </w:num>
  <w:num w:numId="78" w16cid:durableId="449671615">
    <w:abstractNumId w:val="51"/>
  </w:num>
  <w:num w:numId="79" w16cid:durableId="1553926866">
    <w:abstractNumId w:val="93"/>
  </w:num>
  <w:num w:numId="80" w16cid:durableId="2107336180">
    <w:abstractNumId w:val="38"/>
  </w:num>
  <w:num w:numId="81" w16cid:durableId="480316142">
    <w:abstractNumId w:val="50"/>
  </w:num>
  <w:num w:numId="82" w16cid:durableId="1673293989">
    <w:abstractNumId w:val="57"/>
  </w:num>
  <w:num w:numId="83" w16cid:durableId="1863663820">
    <w:abstractNumId w:val="29"/>
  </w:num>
  <w:num w:numId="84" w16cid:durableId="709570675">
    <w:abstractNumId w:val="84"/>
  </w:num>
  <w:num w:numId="85" w16cid:durableId="2000041860">
    <w:abstractNumId w:val="5"/>
  </w:num>
  <w:num w:numId="86" w16cid:durableId="1231186157">
    <w:abstractNumId w:val="74"/>
  </w:num>
  <w:num w:numId="87" w16cid:durableId="261494608">
    <w:abstractNumId w:val="99"/>
  </w:num>
  <w:num w:numId="88" w16cid:durableId="1068529729">
    <w:abstractNumId w:val="119"/>
  </w:num>
  <w:num w:numId="89" w16cid:durableId="1791824020">
    <w:abstractNumId w:val="47"/>
  </w:num>
  <w:num w:numId="90" w16cid:durableId="589124021">
    <w:abstractNumId w:val="98"/>
  </w:num>
  <w:num w:numId="91" w16cid:durableId="1608583598">
    <w:abstractNumId w:val="95"/>
  </w:num>
  <w:num w:numId="92" w16cid:durableId="1463426930">
    <w:abstractNumId w:val="15"/>
  </w:num>
  <w:num w:numId="93" w16cid:durableId="300424967">
    <w:abstractNumId w:val="73"/>
  </w:num>
  <w:num w:numId="94" w16cid:durableId="298996295">
    <w:abstractNumId w:val="101"/>
  </w:num>
  <w:num w:numId="95" w16cid:durableId="1883519465">
    <w:abstractNumId w:val="67"/>
  </w:num>
  <w:num w:numId="96" w16cid:durableId="1740639936">
    <w:abstractNumId w:val="75"/>
  </w:num>
  <w:num w:numId="97" w16cid:durableId="1721245510">
    <w:abstractNumId w:val="24"/>
  </w:num>
  <w:num w:numId="98" w16cid:durableId="801650232">
    <w:abstractNumId w:val="3"/>
  </w:num>
  <w:num w:numId="99" w16cid:durableId="1719862309">
    <w:abstractNumId w:val="48"/>
  </w:num>
  <w:num w:numId="100" w16cid:durableId="1209487536">
    <w:abstractNumId w:val="30"/>
  </w:num>
  <w:num w:numId="101" w16cid:durableId="450245396">
    <w:abstractNumId w:val="59"/>
  </w:num>
  <w:num w:numId="102" w16cid:durableId="1486630224">
    <w:abstractNumId w:val="113"/>
  </w:num>
  <w:num w:numId="103" w16cid:durableId="1713117738">
    <w:abstractNumId w:val="44"/>
  </w:num>
  <w:num w:numId="104" w16cid:durableId="1011680682">
    <w:abstractNumId w:val="55"/>
  </w:num>
  <w:num w:numId="105" w16cid:durableId="382871612">
    <w:abstractNumId w:val="32"/>
  </w:num>
  <w:num w:numId="106" w16cid:durableId="172115501">
    <w:abstractNumId w:val="88"/>
  </w:num>
  <w:num w:numId="107" w16cid:durableId="1805156043">
    <w:abstractNumId w:val="117"/>
  </w:num>
  <w:num w:numId="108" w16cid:durableId="2082824197">
    <w:abstractNumId w:val="7"/>
  </w:num>
  <w:num w:numId="109" w16cid:durableId="1349134981">
    <w:abstractNumId w:val="28"/>
  </w:num>
  <w:num w:numId="110" w16cid:durableId="1744378456">
    <w:abstractNumId w:val="65"/>
  </w:num>
  <w:num w:numId="111" w16cid:durableId="237054060">
    <w:abstractNumId w:val="110"/>
  </w:num>
  <w:num w:numId="112" w16cid:durableId="1982807690">
    <w:abstractNumId w:val="114"/>
  </w:num>
  <w:num w:numId="113" w16cid:durableId="1504083839">
    <w:abstractNumId w:val="104"/>
  </w:num>
  <w:num w:numId="114" w16cid:durableId="465509471">
    <w:abstractNumId w:val="31"/>
  </w:num>
  <w:num w:numId="115" w16cid:durableId="46534020">
    <w:abstractNumId w:val="36"/>
  </w:num>
  <w:num w:numId="116" w16cid:durableId="993528941">
    <w:abstractNumId w:val="105"/>
  </w:num>
  <w:num w:numId="117" w16cid:durableId="2097968821">
    <w:abstractNumId w:val="58"/>
  </w:num>
  <w:num w:numId="118" w16cid:durableId="665323030">
    <w:abstractNumId w:val="70"/>
  </w:num>
  <w:num w:numId="119" w16cid:durableId="1288511816">
    <w:abstractNumId w:val="87"/>
  </w:num>
  <w:num w:numId="120" w16cid:durableId="163154764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174ABB"/>
    <w:rsid w:val="001D5A15"/>
    <w:rsid w:val="001F6504"/>
    <w:rsid w:val="00265C45"/>
    <w:rsid w:val="0027702F"/>
    <w:rsid w:val="003B28AE"/>
    <w:rsid w:val="004564C2"/>
    <w:rsid w:val="00474528"/>
    <w:rsid w:val="004C3B35"/>
    <w:rsid w:val="004E0056"/>
    <w:rsid w:val="005A355F"/>
    <w:rsid w:val="005B0317"/>
    <w:rsid w:val="00610C6C"/>
    <w:rsid w:val="00647612"/>
    <w:rsid w:val="00674BEC"/>
    <w:rsid w:val="0068585D"/>
    <w:rsid w:val="00784A4D"/>
    <w:rsid w:val="007C05CD"/>
    <w:rsid w:val="00850CC2"/>
    <w:rsid w:val="00872BC9"/>
    <w:rsid w:val="008742D9"/>
    <w:rsid w:val="008F5AEC"/>
    <w:rsid w:val="00CF62D8"/>
    <w:rsid w:val="00D93AB4"/>
    <w:rsid w:val="00DA5ADB"/>
    <w:rsid w:val="00DE651C"/>
    <w:rsid w:val="00E50D65"/>
    <w:rsid w:val="00EB0A33"/>
    <w:rsid w:val="00EE07AD"/>
    <w:rsid w:val="00FD332C"/>
    <w:rsid w:val="00FD7F29"/>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2">
    <w:name w:val="toc 2"/>
    <w:basedOn w:val="Normal"/>
    <w:next w:val="Normal"/>
    <w:autoRedefine/>
    <w:uiPriority w:val="39"/>
    <w:unhideWhenUsed/>
    <w:rsid w:val="00FF6A85"/>
    <w:pPr>
      <w:tabs>
        <w:tab w:val="right" w:leader="dot" w:pos="9629"/>
      </w:tabs>
      <w:spacing w:after="100" w:line="259" w:lineRule="auto"/>
      <w:ind w:left="220"/>
    </w:pPr>
    <w:rPr>
      <w:rFonts w:ascii="Poppins" w:hAnsi="Poppins"/>
      <w:color w:val="333F48"/>
      <w:kern w:val="0"/>
      <w:sz w:val="22"/>
      <w:szCs w:val="22"/>
      <w14:ligatures w14:val="none"/>
    </w:rPr>
  </w:style>
  <w:style w:type="paragraph" w:styleId="TOC3">
    <w:name w:val="toc 3"/>
    <w:basedOn w:val="Normal"/>
    <w:next w:val="Normal"/>
    <w:autoRedefine/>
    <w:uiPriority w:val="39"/>
    <w:unhideWhenUsed/>
    <w:rsid w:val="00FF6A85"/>
    <w:pPr>
      <w:spacing w:after="100" w:line="259" w:lineRule="auto"/>
      <w:ind w:left="440"/>
    </w:pPr>
    <w:rPr>
      <w:rFonts w:ascii="Poppins" w:hAnsi="Poppins"/>
      <w:color w:val="333F48"/>
      <w:kern w:val="0"/>
      <w:sz w:val="22"/>
      <w:szCs w:val="22"/>
      <w14:ligatures w14:val="none"/>
    </w:rPr>
  </w:style>
  <w:style w:type="paragraph" w:customStyle="1" w:styleId="Default">
    <w:name w:val="Default"/>
    <w:uiPriority w:val="99"/>
    <w:semiHidden/>
    <w:rsid w:val="00265C45"/>
    <w:pPr>
      <w:autoSpaceDE w:val="0"/>
      <w:autoSpaceDN w:val="0"/>
      <w:adjustRightInd w:val="0"/>
    </w:pPr>
    <w:rPr>
      <w:rFonts w:ascii="Arial" w:eastAsia="Arial" w:hAnsi="Arial" w:cs="Arial"/>
      <w:color w:val="000000"/>
      <w:kern w:val="0"/>
      <w:lang w:eastAsia="en-GB"/>
      <w14:ligatures w14:val="none"/>
    </w:rPr>
  </w:style>
  <w:style w:type="character" w:customStyle="1" w:styleId="fontstyle11">
    <w:name w:val="fontstyle11"/>
    <w:basedOn w:val="DefaultParagraphFont"/>
    <w:rsid w:val="00265C45"/>
    <w:rPr>
      <w:rFonts w:ascii="CIDFont+F1" w:hAnsi="CIDFont+F1" w:hint="default"/>
      <w:b w:val="0"/>
      <w:bCs w:val="0"/>
      <w:i w:val="0"/>
      <w:iCs w:val="0"/>
      <w:color w:val="0000FF"/>
      <w:sz w:val="22"/>
      <w:szCs w:val="22"/>
    </w:rPr>
  </w:style>
  <w:style w:type="character" w:customStyle="1" w:styleId="fontstyle21">
    <w:name w:val="fontstyle21"/>
    <w:basedOn w:val="DefaultParagraphFont"/>
    <w:rsid w:val="00265C45"/>
    <w:rPr>
      <w:rFonts w:ascii="CIDFont+F1" w:hAnsi="CIDFont+F1" w:hint="default"/>
      <w:b w:val="0"/>
      <w:bCs w:val="0"/>
      <w:i w:val="0"/>
      <w:iCs w:val="0"/>
      <w:color w:val="000000"/>
      <w:sz w:val="22"/>
      <w:szCs w:val="22"/>
    </w:rPr>
  </w:style>
  <w:style w:type="character" w:customStyle="1" w:styleId="fontstyle31">
    <w:name w:val="fontstyle31"/>
    <w:basedOn w:val="DefaultParagraphFont"/>
    <w:rsid w:val="00265C45"/>
    <w:rPr>
      <w:rFonts w:ascii="CIDFont+F5" w:hAnsi="CIDFont+F5" w:hint="default"/>
      <w:b w:val="0"/>
      <w:bCs w:val="0"/>
      <w:i w:val="0"/>
      <w:iCs w:val="0"/>
      <w:color w:val="000000"/>
      <w:sz w:val="22"/>
      <w:szCs w:val="22"/>
    </w:rPr>
  </w:style>
  <w:style w:type="character" w:customStyle="1" w:styleId="fontstyle41">
    <w:name w:val="fontstyle41"/>
    <w:basedOn w:val="DefaultParagraphFont"/>
    <w:rsid w:val="00265C45"/>
    <w:rPr>
      <w:rFonts w:ascii="CIDFont+F6" w:hAnsi="CIDFont+F6" w:hint="default"/>
      <w:b w:val="0"/>
      <w:bCs w:val="0"/>
      <w:i w:val="0"/>
      <w:iCs w:val="0"/>
      <w:color w:val="000000"/>
      <w:sz w:val="22"/>
      <w:szCs w:val="22"/>
    </w:rPr>
  </w:style>
  <w:style w:type="character" w:customStyle="1" w:styleId="fontstyle51">
    <w:name w:val="fontstyle51"/>
    <w:basedOn w:val="DefaultParagraphFont"/>
    <w:rsid w:val="00265C45"/>
    <w:rPr>
      <w:rFonts w:ascii="CIDFont+F7" w:hAnsi="CIDFont+F7" w:hint="default"/>
      <w:b/>
      <w:bCs/>
      <w:i/>
      <w:iCs/>
      <w:color w:val="000000"/>
      <w:sz w:val="22"/>
      <w:szCs w:val="22"/>
    </w:rPr>
  </w:style>
  <w:style w:type="character" w:customStyle="1" w:styleId="fontstyle61">
    <w:name w:val="fontstyle61"/>
    <w:basedOn w:val="DefaultParagraphFont"/>
    <w:rsid w:val="00265C45"/>
    <w:rPr>
      <w:rFonts w:ascii="CIDFont+F8" w:hAnsi="CIDFont+F8" w:hint="default"/>
      <w:b w:val="0"/>
      <w:bCs w:val="0"/>
      <w:i/>
      <w:iCs/>
      <w:color w:val="000000"/>
      <w:sz w:val="22"/>
      <w:szCs w:val="22"/>
    </w:rPr>
  </w:style>
  <w:style w:type="table" w:styleId="GridTable2-Accent1">
    <w:name w:val="Grid Table 2 Accent 1"/>
    <w:basedOn w:val="TableNormal"/>
    <w:uiPriority w:val="47"/>
    <w:rsid w:val="00265C45"/>
    <w:rPr>
      <w:rFonts w:ascii="Arial" w:eastAsia="Arial" w:hAnsi="Arial" w:cs="Arial"/>
      <w:kern w:val="0"/>
      <w:sz w:val="22"/>
      <w:szCs w:val="22"/>
      <w:lang w:val="en"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4564C2"/>
    <w:rPr>
      <w:rFonts w:ascii="Arial" w:eastAsia="Arial" w:hAnsi="Arial" w:cs="Arial"/>
      <w:kern w:val="0"/>
      <w:sz w:val="22"/>
      <w:szCs w:val="22"/>
      <w:lang w:val="en"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eensharkmedia.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reensharkmedia.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3</cp:revision>
  <dcterms:created xsi:type="dcterms:W3CDTF">2024-11-19T13:27:00Z</dcterms:created>
  <dcterms:modified xsi:type="dcterms:W3CDTF">2024-11-19T13:31:00Z</dcterms:modified>
</cp:coreProperties>
</file>