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6865" w14:textId="77777777" w:rsidR="00850CC2" w:rsidRDefault="00647612" w:rsidP="00647612">
      <w:pPr>
        <w:pStyle w:val="NormalWeb"/>
        <w:spacing w:before="0" w:beforeAutospacing="0" w:after="0" w:afterAutospacing="0"/>
        <w:jc w:val="center"/>
        <w:rPr>
          <w:rFonts w:ascii="Comfortaa" w:hAnsi="Comfortaa" w:cs="Tahoma"/>
          <w:b/>
          <w:bCs/>
          <w:color w:val="595959" w:themeColor="text1" w:themeTint="A6"/>
          <w:sz w:val="40"/>
          <w:szCs w:val="40"/>
        </w:rPr>
      </w:pPr>
      <w:proofErr w:type="spellStart"/>
      <w:r>
        <w:rPr>
          <w:rFonts w:ascii="Comfortaa" w:hAnsi="Comfortaa" w:cs="Tahoma"/>
          <w:b/>
          <w:bCs/>
          <w:color w:val="595959" w:themeColor="text1" w:themeTint="A6"/>
          <w:sz w:val="40"/>
          <w:szCs w:val="40"/>
        </w:rPr>
        <w:t>GreenShark</w:t>
      </w:r>
      <w:proofErr w:type="spellEnd"/>
      <w:r>
        <w:rPr>
          <w:rFonts w:ascii="Comfortaa" w:hAnsi="Comfortaa" w:cs="Tahoma"/>
          <w:b/>
          <w:bCs/>
          <w:color w:val="595959" w:themeColor="text1" w:themeTint="A6"/>
          <w:sz w:val="40"/>
          <w:szCs w:val="40"/>
        </w:rPr>
        <w:t xml:space="preserve"> Media &amp; Training</w:t>
      </w:r>
      <w:r w:rsidRPr="00647612">
        <w:rPr>
          <w:rFonts w:ascii="Comfortaa" w:hAnsi="Comfortaa" w:cs="Tahoma"/>
          <w:b/>
          <w:bCs/>
          <w:color w:val="595959" w:themeColor="text1" w:themeTint="A6"/>
          <w:sz w:val="40"/>
          <w:szCs w:val="40"/>
        </w:rPr>
        <w:t xml:space="preserve"> </w:t>
      </w:r>
    </w:p>
    <w:p w14:paraId="2B0CFDF3" w14:textId="4472CD6D" w:rsidR="00647612" w:rsidRPr="00850CC2" w:rsidRDefault="00404CE1" w:rsidP="00647612">
      <w:pPr>
        <w:pStyle w:val="NormalWeb"/>
        <w:spacing w:before="0" w:beforeAutospacing="0" w:after="0" w:afterAutospacing="0"/>
        <w:jc w:val="center"/>
        <w:rPr>
          <w:rFonts w:ascii="Comfortaa" w:hAnsi="Comfortaa" w:cs="Tahoma"/>
          <w:b/>
          <w:bCs/>
          <w:color w:val="000000" w:themeColor="text1"/>
          <w:sz w:val="40"/>
          <w:szCs w:val="40"/>
        </w:rPr>
      </w:pPr>
      <w:r>
        <w:rPr>
          <w:rFonts w:ascii="Comfortaa" w:hAnsi="Comfortaa" w:cs="Tahoma"/>
          <w:b/>
          <w:bCs/>
          <w:color w:val="000000" w:themeColor="text1"/>
          <w:sz w:val="40"/>
          <w:szCs w:val="40"/>
        </w:rPr>
        <w:t>Health and Safety Policy</w:t>
      </w:r>
    </w:p>
    <w:p w14:paraId="3CE48092" w14:textId="77777777" w:rsidR="00647612" w:rsidRPr="00647612" w:rsidRDefault="00647612" w:rsidP="00647612">
      <w:pPr>
        <w:pStyle w:val="NormalWeb"/>
        <w:spacing w:before="0" w:beforeAutospacing="0" w:after="0" w:afterAutospacing="0"/>
        <w:jc w:val="center"/>
        <w:rPr>
          <w:rFonts w:ascii="Comfortaa" w:hAnsi="Comfortaa"/>
          <w:color w:val="595959" w:themeColor="text1" w:themeTint="A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69"/>
        <w:gridCol w:w="4019"/>
      </w:tblGrid>
      <w:tr w:rsidR="00647612" w14:paraId="5315BA4B" w14:textId="77777777" w:rsidTr="000F5E96">
        <w:trPr>
          <w:jc w:val="center"/>
        </w:trPr>
        <w:tc>
          <w:tcPr>
            <w:tcW w:w="0" w:type="auto"/>
            <w:tcBorders>
              <w:top w:val="single" w:sz="12" w:space="0" w:color="D9D9D9"/>
              <w:left w:val="single" w:sz="12" w:space="0" w:color="D9D9D9"/>
            </w:tcBorders>
            <w:shd w:val="clear" w:color="auto" w:fill="F2F2F2"/>
            <w:tcMar>
              <w:top w:w="0" w:type="dxa"/>
              <w:left w:w="115" w:type="dxa"/>
              <w:bottom w:w="0" w:type="dxa"/>
              <w:right w:w="115" w:type="dxa"/>
            </w:tcMar>
            <w:hideMark/>
          </w:tcPr>
          <w:p w14:paraId="536D9076"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Author:</w:t>
            </w:r>
          </w:p>
        </w:tc>
        <w:tc>
          <w:tcPr>
            <w:tcW w:w="0" w:type="auto"/>
            <w:tcBorders>
              <w:top w:val="single" w:sz="12" w:space="0" w:color="D9D9D9"/>
              <w:right w:val="single" w:sz="12" w:space="0" w:color="D9D9D9"/>
            </w:tcBorders>
            <w:shd w:val="clear" w:color="auto" w:fill="F2F2F2"/>
            <w:tcMar>
              <w:top w:w="0" w:type="dxa"/>
              <w:left w:w="115" w:type="dxa"/>
              <w:bottom w:w="0" w:type="dxa"/>
              <w:right w:w="115" w:type="dxa"/>
            </w:tcMar>
            <w:hideMark/>
          </w:tcPr>
          <w:p w14:paraId="2D4BE179" w14:textId="7DCB3BB5" w:rsidR="00647612" w:rsidRPr="00F71318" w:rsidRDefault="00647612" w:rsidP="000F5E96">
            <w:pPr>
              <w:pStyle w:val="NormalWeb"/>
              <w:spacing w:before="0" w:beforeAutospacing="0" w:after="0" w:afterAutospacing="0"/>
              <w:rPr>
                <w:rFonts w:ascii="Comfortaa" w:hAnsi="Comfortaa"/>
              </w:rPr>
            </w:pPr>
            <w:r>
              <w:rPr>
                <w:rFonts w:ascii="Comfortaa" w:hAnsi="Comfortaa"/>
              </w:rPr>
              <w:t>Andrea England</w:t>
            </w:r>
          </w:p>
        </w:tc>
      </w:tr>
      <w:tr w:rsidR="00647612" w14:paraId="10137BA5"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0398B933"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Approved By:</w:t>
            </w:r>
          </w:p>
        </w:tc>
        <w:tc>
          <w:tcPr>
            <w:tcW w:w="0" w:type="auto"/>
            <w:tcBorders>
              <w:right w:val="single" w:sz="12" w:space="0" w:color="D9D9D9"/>
            </w:tcBorders>
            <w:shd w:val="clear" w:color="auto" w:fill="F2F2F2"/>
            <w:tcMar>
              <w:top w:w="0" w:type="dxa"/>
              <w:left w:w="115" w:type="dxa"/>
              <w:bottom w:w="0" w:type="dxa"/>
              <w:right w:w="115" w:type="dxa"/>
            </w:tcMar>
            <w:hideMark/>
          </w:tcPr>
          <w:p w14:paraId="150586DD" w14:textId="4DE2231E"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Oliver England</w:t>
            </w:r>
          </w:p>
        </w:tc>
      </w:tr>
      <w:tr w:rsidR="00647612" w14:paraId="1EB2D742"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567B14A0"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Date Approved:</w:t>
            </w:r>
          </w:p>
        </w:tc>
        <w:tc>
          <w:tcPr>
            <w:tcW w:w="0" w:type="auto"/>
            <w:tcBorders>
              <w:right w:val="single" w:sz="12" w:space="0" w:color="D9D9D9"/>
            </w:tcBorders>
            <w:shd w:val="clear" w:color="auto" w:fill="F2F2F2"/>
            <w:tcMar>
              <w:top w:w="0" w:type="dxa"/>
              <w:left w:w="115" w:type="dxa"/>
              <w:bottom w:w="0" w:type="dxa"/>
              <w:right w:w="115" w:type="dxa"/>
            </w:tcMar>
            <w:hideMark/>
          </w:tcPr>
          <w:p w14:paraId="4AD313FE"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4</w:t>
            </w:r>
          </w:p>
        </w:tc>
      </w:tr>
      <w:tr w:rsidR="00647612" w14:paraId="6862A9CB" w14:textId="77777777" w:rsidTr="000F5E96">
        <w:trPr>
          <w:jc w:val="center"/>
        </w:trPr>
        <w:tc>
          <w:tcPr>
            <w:tcW w:w="0" w:type="auto"/>
            <w:tcBorders>
              <w:left w:val="single" w:sz="12" w:space="0" w:color="D9D9D9"/>
              <w:bottom w:val="single" w:sz="12" w:space="0" w:color="D9D9D9"/>
            </w:tcBorders>
            <w:shd w:val="clear" w:color="auto" w:fill="F2F2F2"/>
            <w:tcMar>
              <w:top w:w="0" w:type="dxa"/>
              <w:left w:w="115" w:type="dxa"/>
              <w:bottom w:w="0" w:type="dxa"/>
              <w:right w:w="115" w:type="dxa"/>
            </w:tcMar>
            <w:hideMark/>
          </w:tcPr>
          <w:p w14:paraId="4DF8CC9A"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Assigned Review Period:</w:t>
            </w:r>
          </w:p>
        </w:tc>
        <w:tc>
          <w:tcPr>
            <w:tcW w:w="0" w:type="auto"/>
            <w:tcBorders>
              <w:bottom w:val="single" w:sz="12" w:space="0" w:color="D9D9D9"/>
              <w:right w:val="single" w:sz="12" w:space="0" w:color="D9D9D9"/>
            </w:tcBorders>
            <w:shd w:val="clear" w:color="auto" w:fill="F2F2F2"/>
            <w:tcMar>
              <w:top w:w="0" w:type="dxa"/>
              <w:left w:w="115" w:type="dxa"/>
              <w:bottom w:w="0" w:type="dxa"/>
              <w:right w:w="115" w:type="dxa"/>
            </w:tcMar>
            <w:hideMark/>
          </w:tcPr>
          <w:p w14:paraId="5CCE10AD"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1</w:t>
            </w:r>
            <w:r w:rsidRPr="00F71318">
              <w:rPr>
                <w:rFonts w:ascii="Comfortaa" w:hAnsi="Comfortaa" w:cs="Tahoma"/>
                <w:color w:val="000000"/>
                <w:sz w:val="22"/>
                <w:szCs w:val="22"/>
              </w:rPr>
              <w:t xml:space="preserve"> Year Review Date – Due </w:t>
            </w: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5</w:t>
            </w:r>
          </w:p>
        </w:tc>
      </w:tr>
    </w:tbl>
    <w:p w14:paraId="69B6E2B0" w14:textId="77777777" w:rsidR="00647612" w:rsidRDefault="00647612"/>
    <w:p w14:paraId="43D80200" w14:textId="77777777" w:rsidR="00404CE1" w:rsidRPr="00F17BE3" w:rsidRDefault="00404CE1" w:rsidP="00404CE1">
      <w:pPr>
        <w:rPr>
          <w:rFonts w:ascii="Comfortaa" w:eastAsia="Times New Roman" w:hAnsi="Comfortaa" w:cs="Calibri"/>
          <w:b/>
          <w:bCs/>
          <w:color w:val="FFC000" w:themeColor="accent4"/>
          <w:sz w:val="28"/>
          <w:szCs w:val="28"/>
        </w:rPr>
      </w:pPr>
      <w:r w:rsidRPr="00465741">
        <w:rPr>
          <w:rFonts w:ascii="Comfortaa" w:eastAsia="Times New Roman" w:hAnsi="Comfortaa" w:cs="Calibri"/>
          <w:b/>
          <w:bCs/>
          <w:color w:val="FFC000" w:themeColor="accent4"/>
          <w:sz w:val="28"/>
          <w:szCs w:val="28"/>
        </w:rPr>
        <w:t>Contents</w:t>
      </w:r>
    </w:p>
    <w:p w14:paraId="50D18F0B" w14:textId="77777777" w:rsidR="00404CE1" w:rsidRPr="00465741" w:rsidRDefault="00404CE1" w:rsidP="00404CE1">
      <w:pPr>
        <w:rPr>
          <w:rFonts w:ascii="Comfortaa" w:eastAsia="Times New Roman" w:hAnsi="Comfortaa" w:cs="Calibri"/>
          <w:color w:val="FFC000" w:themeColor="accent4"/>
          <w:sz w:val="28"/>
          <w:szCs w:val="28"/>
        </w:rPr>
      </w:pPr>
    </w:p>
    <w:p w14:paraId="1269790F" w14:textId="77777777" w:rsidR="00404CE1" w:rsidRPr="00F17BE3" w:rsidRDefault="00404CE1" w:rsidP="00404CE1">
      <w:pPr>
        <w:pStyle w:val="ListParagraph"/>
        <w:numPr>
          <w:ilvl w:val="0"/>
          <w:numId w:val="124"/>
        </w:numPr>
        <w:rPr>
          <w:rFonts w:ascii="Comfortaa" w:eastAsia="Times New Roman" w:hAnsi="Comfortaa" w:cs="Calibri"/>
          <w:color w:val="000000"/>
        </w:rPr>
      </w:pPr>
      <w:r w:rsidRPr="00F17BE3">
        <w:rPr>
          <w:rFonts w:ascii="Comfortaa" w:eastAsia="Times New Roman" w:hAnsi="Comfortaa" w:cs="Calibri"/>
          <w:color w:val="000000"/>
        </w:rPr>
        <w:t xml:space="preserve">Introduction </w:t>
      </w:r>
    </w:p>
    <w:p w14:paraId="7355E2AD" w14:textId="77777777" w:rsidR="00404CE1" w:rsidRPr="00F17BE3" w:rsidRDefault="00404CE1" w:rsidP="00404CE1">
      <w:pPr>
        <w:pStyle w:val="ListParagraph"/>
        <w:numPr>
          <w:ilvl w:val="0"/>
          <w:numId w:val="124"/>
        </w:numPr>
        <w:rPr>
          <w:rFonts w:ascii="Comfortaa" w:eastAsia="Times New Roman" w:hAnsi="Comfortaa" w:cs="Calibri"/>
          <w:color w:val="000000"/>
        </w:rPr>
      </w:pPr>
      <w:r w:rsidRPr="00F17BE3">
        <w:rPr>
          <w:rFonts w:ascii="Comfortaa" w:eastAsia="Times New Roman" w:hAnsi="Comfortaa" w:cs="Calibri"/>
          <w:color w:val="000000"/>
        </w:rPr>
        <w:t>Legislation</w:t>
      </w:r>
    </w:p>
    <w:p w14:paraId="40E609D3" w14:textId="77777777" w:rsidR="00404CE1" w:rsidRPr="00F17BE3" w:rsidRDefault="00404CE1" w:rsidP="00404CE1">
      <w:pPr>
        <w:pStyle w:val="ListParagraph"/>
        <w:numPr>
          <w:ilvl w:val="0"/>
          <w:numId w:val="124"/>
        </w:numPr>
        <w:rPr>
          <w:rFonts w:ascii="Comfortaa" w:eastAsia="Times New Roman" w:hAnsi="Comfortaa" w:cs="Calibri"/>
          <w:color w:val="000000"/>
        </w:rPr>
      </w:pPr>
      <w:r w:rsidRPr="00F17BE3">
        <w:rPr>
          <w:rFonts w:ascii="Comfortaa" w:eastAsia="Times New Roman" w:hAnsi="Comfortaa" w:cs="Calibri"/>
          <w:color w:val="000000"/>
        </w:rPr>
        <w:t xml:space="preserve">Roles and responsibilities </w:t>
      </w:r>
    </w:p>
    <w:p w14:paraId="5413AA9C" w14:textId="77777777" w:rsidR="00404CE1" w:rsidRPr="00F17BE3" w:rsidRDefault="00404CE1" w:rsidP="00404CE1">
      <w:pPr>
        <w:pStyle w:val="ListParagraph"/>
        <w:numPr>
          <w:ilvl w:val="0"/>
          <w:numId w:val="124"/>
        </w:numPr>
        <w:rPr>
          <w:rFonts w:ascii="Comfortaa" w:eastAsia="Times New Roman" w:hAnsi="Comfortaa" w:cs="Calibri"/>
          <w:color w:val="000000"/>
        </w:rPr>
      </w:pPr>
      <w:r w:rsidRPr="00F17BE3">
        <w:rPr>
          <w:rFonts w:ascii="Comfortaa" w:eastAsia="Times New Roman" w:hAnsi="Comfortaa" w:cs="Calibri"/>
          <w:color w:val="000000"/>
        </w:rPr>
        <w:t>Information and consultation</w:t>
      </w:r>
    </w:p>
    <w:p w14:paraId="1184FD0A" w14:textId="77777777" w:rsidR="00404CE1" w:rsidRPr="00F17BE3" w:rsidRDefault="00404CE1" w:rsidP="00404CE1">
      <w:pPr>
        <w:pStyle w:val="ListParagraph"/>
        <w:numPr>
          <w:ilvl w:val="0"/>
          <w:numId w:val="124"/>
        </w:numPr>
        <w:rPr>
          <w:rFonts w:ascii="Comfortaa" w:eastAsia="Times New Roman" w:hAnsi="Comfortaa" w:cs="Calibri"/>
          <w:color w:val="000000"/>
        </w:rPr>
      </w:pPr>
      <w:r w:rsidRPr="00F17BE3">
        <w:rPr>
          <w:rFonts w:ascii="Comfortaa" w:eastAsia="Times New Roman" w:hAnsi="Comfortaa" w:cs="Calibri"/>
          <w:color w:val="000000"/>
        </w:rPr>
        <w:t>Risk assessments and measures to control risk</w:t>
      </w:r>
    </w:p>
    <w:p w14:paraId="35EC1E5B" w14:textId="77777777" w:rsidR="00404CE1" w:rsidRPr="00F17BE3" w:rsidRDefault="00404CE1" w:rsidP="00404CE1">
      <w:pPr>
        <w:pStyle w:val="ListParagraph"/>
        <w:numPr>
          <w:ilvl w:val="0"/>
          <w:numId w:val="124"/>
        </w:numPr>
        <w:rPr>
          <w:rFonts w:ascii="Comfortaa" w:eastAsia="Times New Roman" w:hAnsi="Comfortaa" w:cs="Calibri"/>
          <w:color w:val="000000"/>
        </w:rPr>
      </w:pPr>
      <w:r w:rsidRPr="00F17BE3">
        <w:rPr>
          <w:rFonts w:ascii="Comfortaa" w:eastAsia="Times New Roman" w:hAnsi="Comfortaa" w:cs="Calibri"/>
          <w:color w:val="000000"/>
        </w:rPr>
        <w:t>Site security</w:t>
      </w:r>
    </w:p>
    <w:p w14:paraId="3E556BF7" w14:textId="77777777" w:rsidR="00404CE1" w:rsidRPr="00F17BE3" w:rsidRDefault="00404CE1" w:rsidP="00404CE1">
      <w:pPr>
        <w:pStyle w:val="ListParagraph"/>
        <w:numPr>
          <w:ilvl w:val="0"/>
          <w:numId w:val="124"/>
        </w:numPr>
        <w:rPr>
          <w:rFonts w:ascii="Comfortaa" w:eastAsia="Times New Roman" w:hAnsi="Comfortaa" w:cs="Calibri"/>
          <w:color w:val="000000"/>
        </w:rPr>
      </w:pPr>
      <w:r w:rsidRPr="00F17BE3">
        <w:rPr>
          <w:rFonts w:ascii="Comfortaa" w:eastAsia="Times New Roman" w:hAnsi="Comfortaa" w:cs="Calibri"/>
          <w:color w:val="000000"/>
        </w:rPr>
        <w:t xml:space="preserve">Fire </w:t>
      </w:r>
    </w:p>
    <w:p w14:paraId="6E1BB393" w14:textId="77777777" w:rsidR="00404CE1" w:rsidRPr="00F17BE3" w:rsidRDefault="00404CE1" w:rsidP="00404CE1">
      <w:pPr>
        <w:pStyle w:val="ListParagraph"/>
        <w:numPr>
          <w:ilvl w:val="0"/>
          <w:numId w:val="124"/>
        </w:numPr>
        <w:rPr>
          <w:rFonts w:ascii="Comfortaa" w:eastAsia="Times New Roman" w:hAnsi="Comfortaa" w:cs="Calibri"/>
          <w:color w:val="000000"/>
        </w:rPr>
      </w:pPr>
      <w:r w:rsidRPr="00F17BE3">
        <w:rPr>
          <w:rFonts w:ascii="Comfortaa" w:eastAsia="Times New Roman" w:hAnsi="Comfortaa" w:cs="Calibri"/>
          <w:color w:val="000000"/>
        </w:rPr>
        <w:t>COSHH</w:t>
      </w:r>
    </w:p>
    <w:p w14:paraId="37C50E3B" w14:textId="77777777" w:rsidR="00404CE1" w:rsidRPr="00F17BE3" w:rsidRDefault="00404CE1" w:rsidP="00404CE1">
      <w:pPr>
        <w:pStyle w:val="ListParagraph"/>
        <w:numPr>
          <w:ilvl w:val="0"/>
          <w:numId w:val="124"/>
        </w:numPr>
        <w:rPr>
          <w:rFonts w:ascii="Comfortaa" w:eastAsia="Times New Roman" w:hAnsi="Comfortaa" w:cs="Calibri"/>
          <w:color w:val="000000"/>
        </w:rPr>
      </w:pPr>
      <w:r w:rsidRPr="00F17BE3">
        <w:rPr>
          <w:rFonts w:ascii="Comfortaa" w:eastAsia="Times New Roman" w:hAnsi="Comfortaa" w:cs="Calibri"/>
          <w:color w:val="000000"/>
        </w:rPr>
        <w:t>Equipment</w:t>
      </w:r>
    </w:p>
    <w:p w14:paraId="1DBFC2A1" w14:textId="77777777" w:rsidR="00404CE1" w:rsidRPr="00F17BE3" w:rsidRDefault="00404CE1" w:rsidP="00404CE1">
      <w:pPr>
        <w:pStyle w:val="ListParagraph"/>
        <w:numPr>
          <w:ilvl w:val="0"/>
          <w:numId w:val="124"/>
        </w:numPr>
        <w:rPr>
          <w:rFonts w:ascii="Comfortaa" w:eastAsia="Times New Roman" w:hAnsi="Comfortaa" w:cs="Calibri"/>
          <w:color w:val="000000"/>
        </w:rPr>
      </w:pPr>
      <w:r w:rsidRPr="00F17BE3">
        <w:rPr>
          <w:rFonts w:ascii="Comfortaa" w:eastAsia="Times New Roman" w:hAnsi="Comfortaa" w:cs="Calibri"/>
          <w:color w:val="000000"/>
        </w:rPr>
        <w:t>Lone working</w:t>
      </w:r>
    </w:p>
    <w:p w14:paraId="609A621E" w14:textId="77777777" w:rsidR="00404CE1" w:rsidRPr="00F17BE3" w:rsidRDefault="00404CE1" w:rsidP="00404CE1">
      <w:pPr>
        <w:pStyle w:val="ListParagraph"/>
        <w:numPr>
          <w:ilvl w:val="0"/>
          <w:numId w:val="124"/>
        </w:numPr>
        <w:rPr>
          <w:rFonts w:ascii="Comfortaa" w:eastAsia="Times New Roman" w:hAnsi="Comfortaa" w:cs="Calibri"/>
          <w:color w:val="000000"/>
        </w:rPr>
      </w:pPr>
      <w:r w:rsidRPr="00F17BE3">
        <w:rPr>
          <w:rFonts w:ascii="Comfortaa" w:eastAsia="Times New Roman" w:hAnsi="Comfortaa" w:cs="Calibri"/>
          <w:color w:val="000000"/>
        </w:rPr>
        <w:t>Manual handling</w:t>
      </w:r>
    </w:p>
    <w:p w14:paraId="1DB30B9E" w14:textId="77777777" w:rsidR="00404CE1" w:rsidRPr="00F17BE3" w:rsidRDefault="00404CE1" w:rsidP="00404CE1">
      <w:pPr>
        <w:pStyle w:val="ListParagraph"/>
        <w:numPr>
          <w:ilvl w:val="0"/>
          <w:numId w:val="124"/>
        </w:numPr>
        <w:rPr>
          <w:rFonts w:ascii="Comfortaa" w:eastAsia="Times New Roman" w:hAnsi="Comfortaa" w:cs="Calibri"/>
          <w:color w:val="000000"/>
        </w:rPr>
      </w:pPr>
      <w:r w:rsidRPr="00F17BE3">
        <w:rPr>
          <w:rFonts w:ascii="Comfortaa" w:eastAsia="Times New Roman" w:hAnsi="Comfortaa" w:cs="Calibri"/>
          <w:color w:val="000000"/>
        </w:rPr>
        <w:t xml:space="preserve">Off-site visits </w:t>
      </w:r>
    </w:p>
    <w:p w14:paraId="78D16365" w14:textId="77777777" w:rsidR="00404CE1" w:rsidRPr="00F17BE3" w:rsidRDefault="00404CE1" w:rsidP="00404CE1">
      <w:pPr>
        <w:pStyle w:val="ListParagraph"/>
        <w:numPr>
          <w:ilvl w:val="0"/>
          <w:numId w:val="124"/>
        </w:numPr>
        <w:rPr>
          <w:rFonts w:ascii="Comfortaa" w:eastAsia="Times New Roman" w:hAnsi="Comfortaa" w:cs="Calibri"/>
          <w:color w:val="000000"/>
        </w:rPr>
      </w:pPr>
      <w:r w:rsidRPr="00F17BE3">
        <w:rPr>
          <w:rFonts w:ascii="Comfortaa" w:eastAsia="Times New Roman" w:hAnsi="Comfortaa" w:cs="Calibri"/>
          <w:color w:val="000000"/>
        </w:rPr>
        <w:t xml:space="preserve">Violence at work </w:t>
      </w:r>
    </w:p>
    <w:p w14:paraId="13DEFFF9" w14:textId="77777777" w:rsidR="00404CE1" w:rsidRPr="00F17BE3" w:rsidRDefault="00404CE1" w:rsidP="00404CE1">
      <w:pPr>
        <w:pStyle w:val="ListParagraph"/>
        <w:numPr>
          <w:ilvl w:val="0"/>
          <w:numId w:val="124"/>
        </w:numPr>
        <w:rPr>
          <w:rFonts w:ascii="Comfortaa" w:eastAsia="Times New Roman" w:hAnsi="Comfortaa" w:cs="Calibri"/>
          <w:color w:val="000000"/>
        </w:rPr>
      </w:pPr>
      <w:r w:rsidRPr="00F17BE3">
        <w:rPr>
          <w:rFonts w:ascii="Comfortaa" w:eastAsia="Times New Roman" w:hAnsi="Comfortaa" w:cs="Calibri"/>
          <w:color w:val="000000"/>
        </w:rPr>
        <w:t>Smoking (taken from the Staff Handbook)</w:t>
      </w:r>
    </w:p>
    <w:p w14:paraId="6D0EA4AF" w14:textId="77777777" w:rsidR="00404CE1" w:rsidRPr="00F17BE3" w:rsidRDefault="00404CE1" w:rsidP="00404CE1">
      <w:pPr>
        <w:pStyle w:val="ListParagraph"/>
        <w:numPr>
          <w:ilvl w:val="0"/>
          <w:numId w:val="124"/>
        </w:numPr>
        <w:rPr>
          <w:rFonts w:ascii="Comfortaa" w:eastAsia="Times New Roman" w:hAnsi="Comfortaa" w:cs="Calibri"/>
          <w:color w:val="000000"/>
        </w:rPr>
      </w:pPr>
      <w:r w:rsidRPr="00F17BE3">
        <w:rPr>
          <w:rFonts w:ascii="Comfortaa" w:eastAsia="Times New Roman" w:hAnsi="Comfortaa" w:cs="Calibri"/>
          <w:color w:val="000000"/>
        </w:rPr>
        <w:t>Animals</w:t>
      </w:r>
    </w:p>
    <w:p w14:paraId="65D0B460" w14:textId="77777777" w:rsidR="00404CE1" w:rsidRPr="00F17BE3" w:rsidRDefault="00404CE1" w:rsidP="00404CE1">
      <w:pPr>
        <w:pStyle w:val="ListParagraph"/>
        <w:numPr>
          <w:ilvl w:val="0"/>
          <w:numId w:val="124"/>
        </w:numPr>
        <w:rPr>
          <w:rFonts w:ascii="Comfortaa" w:eastAsia="Times New Roman" w:hAnsi="Comfortaa" w:cs="Calibri"/>
          <w:color w:val="000000"/>
        </w:rPr>
      </w:pPr>
      <w:r w:rsidRPr="00F17BE3">
        <w:rPr>
          <w:rFonts w:ascii="Comfortaa" w:eastAsia="Times New Roman" w:hAnsi="Comfortaa" w:cs="Calibri"/>
          <w:color w:val="000000"/>
        </w:rPr>
        <w:t>New and expectant mothers</w:t>
      </w:r>
    </w:p>
    <w:p w14:paraId="12A4A8CF" w14:textId="77777777" w:rsidR="00404CE1" w:rsidRPr="00F17BE3" w:rsidRDefault="00404CE1" w:rsidP="00404CE1">
      <w:pPr>
        <w:pStyle w:val="ListParagraph"/>
        <w:numPr>
          <w:ilvl w:val="0"/>
          <w:numId w:val="124"/>
        </w:numPr>
        <w:rPr>
          <w:rFonts w:ascii="Comfortaa" w:eastAsia="Times New Roman" w:hAnsi="Comfortaa" w:cs="Calibri"/>
          <w:color w:val="000000"/>
        </w:rPr>
      </w:pPr>
      <w:r w:rsidRPr="00F17BE3">
        <w:rPr>
          <w:rFonts w:ascii="Comfortaa" w:eastAsia="Times New Roman" w:hAnsi="Comfortaa" w:cs="Calibri"/>
          <w:color w:val="000000"/>
        </w:rPr>
        <w:t>Occupational stress</w:t>
      </w:r>
    </w:p>
    <w:p w14:paraId="51ECD02F" w14:textId="77777777" w:rsidR="00404CE1" w:rsidRPr="00F17BE3" w:rsidRDefault="00404CE1" w:rsidP="00404CE1">
      <w:pPr>
        <w:pStyle w:val="ListParagraph"/>
        <w:numPr>
          <w:ilvl w:val="0"/>
          <w:numId w:val="124"/>
        </w:numPr>
        <w:rPr>
          <w:rFonts w:ascii="Comfortaa" w:eastAsia="Times New Roman" w:hAnsi="Comfortaa" w:cs="Calibri"/>
          <w:color w:val="000000"/>
        </w:rPr>
      </w:pPr>
      <w:r w:rsidRPr="00F17BE3">
        <w:rPr>
          <w:rFonts w:ascii="Comfortaa" w:eastAsia="Times New Roman" w:hAnsi="Comfortaa" w:cs="Calibri"/>
          <w:color w:val="000000"/>
        </w:rPr>
        <w:t>Accident reporting</w:t>
      </w:r>
    </w:p>
    <w:p w14:paraId="04FB83C1" w14:textId="77777777" w:rsidR="00404CE1" w:rsidRPr="00F17BE3" w:rsidRDefault="00404CE1" w:rsidP="00404CE1">
      <w:pPr>
        <w:pStyle w:val="ListParagraph"/>
        <w:numPr>
          <w:ilvl w:val="0"/>
          <w:numId w:val="124"/>
        </w:numPr>
        <w:rPr>
          <w:rFonts w:ascii="Comfortaa" w:eastAsia="Times New Roman" w:hAnsi="Comfortaa" w:cs="Calibri"/>
          <w:color w:val="000000"/>
        </w:rPr>
      </w:pPr>
      <w:r w:rsidRPr="00F17BE3">
        <w:rPr>
          <w:rFonts w:ascii="Comfortaa" w:eastAsia="Times New Roman" w:hAnsi="Comfortaa" w:cs="Calibri"/>
          <w:color w:val="000000"/>
        </w:rPr>
        <w:t xml:space="preserve">Training </w:t>
      </w:r>
    </w:p>
    <w:p w14:paraId="3FFA2D13" w14:textId="77777777" w:rsidR="00404CE1" w:rsidRPr="00F17BE3" w:rsidRDefault="00404CE1" w:rsidP="00404CE1">
      <w:pPr>
        <w:pStyle w:val="ListParagraph"/>
        <w:numPr>
          <w:ilvl w:val="0"/>
          <w:numId w:val="124"/>
        </w:numPr>
        <w:rPr>
          <w:rFonts w:ascii="Comfortaa" w:eastAsia="Times New Roman" w:hAnsi="Comfortaa" w:cs="Calibri"/>
          <w:color w:val="000000"/>
        </w:rPr>
      </w:pPr>
      <w:r w:rsidRPr="00F17BE3">
        <w:rPr>
          <w:rFonts w:ascii="Comfortaa" w:eastAsia="Times New Roman" w:hAnsi="Comfortaa" w:cs="Calibri"/>
          <w:color w:val="000000"/>
        </w:rPr>
        <w:t>Monitoring</w:t>
      </w:r>
    </w:p>
    <w:p w14:paraId="7BA000F3" w14:textId="77777777" w:rsidR="00404CE1" w:rsidRPr="00465741" w:rsidRDefault="00404CE1" w:rsidP="00404CE1">
      <w:pPr>
        <w:rPr>
          <w:rFonts w:ascii="Comfortaa" w:eastAsia="Times New Roman" w:hAnsi="Comfortaa" w:cs="Calibri"/>
          <w:color w:val="000000"/>
        </w:rPr>
      </w:pPr>
    </w:p>
    <w:p w14:paraId="44515C51"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Links with other documents</w:t>
      </w:r>
    </w:p>
    <w:p w14:paraId="004F7ACD" w14:textId="77777777" w:rsidR="00404CE1" w:rsidRDefault="00404CE1" w:rsidP="00404CE1">
      <w:pPr>
        <w:rPr>
          <w:rFonts w:ascii="Comfortaa" w:eastAsia="Times New Roman" w:hAnsi="Comfortaa" w:cs="Times New Roman"/>
        </w:rPr>
      </w:pPr>
    </w:p>
    <w:p w14:paraId="0426C91E" w14:textId="77777777" w:rsidR="00404CE1" w:rsidRDefault="00404CE1" w:rsidP="00404CE1">
      <w:pPr>
        <w:rPr>
          <w:rFonts w:ascii="Comfortaa" w:eastAsia="Times New Roman" w:hAnsi="Comfortaa" w:cs="Times New Roman"/>
        </w:rPr>
      </w:pPr>
    </w:p>
    <w:p w14:paraId="5EFE31AE" w14:textId="77777777" w:rsidR="00404CE1" w:rsidRDefault="00404CE1" w:rsidP="00404CE1">
      <w:pPr>
        <w:rPr>
          <w:rFonts w:ascii="Comfortaa" w:eastAsia="Times New Roman" w:hAnsi="Comfortaa" w:cs="Times New Roman"/>
        </w:rPr>
      </w:pPr>
    </w:p>
    <w:p w14:paraId="58C4C7BF" w14:textId="77777777" w:rsidR="00404CE1" w:rsidRDefault="00404CE1" w:rsidP="00404CE1">
      <w:pPr>
        <w:rPr>
          <w:rFonts w:ascii="Comfortaa" w:eastAsia="Times New Roman" w:hAnsi="Comfortaa" w:cs="Times New Roman"/>
        </w:rPr>
      </w:pPr>
    </w:p>
    <w:p w14:paraId="102FD4CA" w14:textId="77777777" w:rsidR="00404CE1" w:rsidRDefault="00404CE1" w:rsidP="00404CE1">
      <w:pPr>
        <w:rPr>
          <w:rFonts w:ascii="Comfortaa" w:eastAsia="Times New Roman" w:hAnsi="Comfortaa" w:cs="Times New Roman"/>
        </w:rPr>
      </w:pPr>
    </w:p>
    <w:p w14:paraId="1602FA2A" w14:textId="77777777" w:rsidR="00404CE1" w:rsidRDefault="00404CE1" w:rsidP="00404CE1">
      <w:pPr>
        <w:rPr>
          <w:rFonts w:ascii="Comfortaa" w:eastAsia="Times New Roman" w:hAnsi="Comfortaa" w:cs="Times New Roman"/>
        </w:rPr>
      </w:pPr>
    </w:p>
    <w:p w14:paraId="0B43DA41" w14:textId="77777777" w:rsidR="00404CE1" w:rsidRDefault="00404CE1" w:rsidP="00404CE1">
      <w:pPr>
        <w:rPr>
          <w:rFonts w:ascii="Comfortaa" w:eastAsia="Times New Roman" w:hAnsi="Comfortaa" w:cs="Times New Roman"/>
        </w:rPr>
      </w:pPr>
    </w:p>
    <w:p w14:paraId="45189D8B" w14:textId="77777777" w:rsidR="00404CE1" w:rsidRDefault="00404CE1" w:rsidP="00404CE1">
      <w:pPr>
        <w:rPr>
          <w:rFonts w:ascii="Comfortaa" w:eastAsia="Times New Roman" w:hAnsi="Comfortaa" w:cs="Times New Roman"/>
        </w:rPr>
      </w:pPr>
    </w:p>
    <w:p w14:paraId="5C60C499" w14:textId="77777777" w:rsidR="00404CE1" w:rsidRDefault="00404CE1" w:rsidP="00404CE1">
      <w:pPr>
        <w:rPr>
          <w:rFonts w:ascii="Comfortaa" w:eastAsia="Times New Roman" w:hAnsi="Comfortaa" w:cs="Times New Roman"/>
        </w:rPr>
      </w:pPr>
    </w:p>
    <w:p w14:paraId="0762F907" w14:textId="77777777" w:rsidR="00404CE1" w:rsidRDefault="00404CE1" w:rsidP="00404CE1">
      <w:pPr>
        <w:rPr>
          <w:rFonts w:ascii="Comfortaa" w:eastAsia="Times New Roman" w:hAnsi="Comfortaa" w:cs="Times New Roman"/>
        </w:rPr>
      </w:pPr>
    </w:p>
    <w:p w14:paraId="7AF8340B" w14:textId="77777777" w:rsidR="00404CE1" w:rsidRDefault="00404CE1" w:rsidP="00404CE1">
      <w:pPr>
        <w:rPr>
          <w:rFonts w:ascii="Comfortaa" w:eastAsia="Times New Roman" w:hAnsi="Comfortaa" w:cs="Times New Roman"/>
        </w:rPr>
      </w:pPr>
    </w:p>
    <w:p w14:paraId="1EF1742C" w14:textId="77777777" w:rsidR="00404CE1" w:rsidRDefault="00404CE1" w:rsidP="00404CE1">
      <w:pPr>
        <w:rPr>
          <w:rFonts w:ascii="Comfortaa" w:eastAsia="Times New Roman" w:hAnsi="Comfortaa" w:cs="Times New Roman"/>
        </w:rPr>
      </w:pPr>
    </w:p>
    <w:p w14:paraId="30027E4C" w14:textId="77777777" w:rsidR="00404CE1" w:rsidRDefault="00404CE1" w:rsidP="00404CE1">
      <w:pPr>
        <w:rPr>
          <w:rFonts w:ascii="Comfortaa" w:eastAsia="Times New Roman" w:hAnsi="Comfortaa" w:cs="Times New Roman"/>
        </w:rPr>
      </w:pPr>
    </w:p>
    <w:p w14:paraId="6AB3F9EE" w14:textId="77777777" w:rsidR="00404CE1" w:rsidRDefault="00404CE1" w:rsidP="00404CE1">
      <w:pPr>
        <w:rPr>
          <w:rFonts w:ascii="Comfortaa" w:eastAsia="Times New Roman" w:hAnsi="Comfortaa" w:cs="Times New Roman"/>
        </w:rPr>
      </w:pPr>
    </w:p>
    <w:p w14:paraId="158814E0" w14:textId="77777777" w:rsidR="00404CE1" w:rsidRPr="00465741" w:rsidRDefault="00404CE1" w:rsidP="00404CE1">
      <w:pPr>
        <w:rPr>
          <w:rFonts w:ascii="Comfortaa" w:eastAsia="Times New Roman" w:hAnsi="Comfortaa" w:cs="Times New Roman"/>
        </w:rPr>
      </w:pPr>
    </w:p>
    <w:p w14:paraId="2095A10E" w14:textId="77777777" w:rsidR="00404CE1" w:rsidRPr="00465741" w:rsidRDefault="00404CE1" w:rsidP="00404CE1">
      <w:pPr>
        <w:pStyle w:val="ListParagraph"/>
        <w:numPr>
          <w:ilvl w:val="0"/>
          <w:numId w:val="118"/>
        </w:numPr>
        <w:rPr>
          <w:rFonts w:ascii="Comfortaa" w:eastAsia="Times New Roman" w:hAnsi="Comfortaa" w:cs="Times New Roman"/>
          <w:b/>
          <w:bCs/>
          <w:color w:val="FFC000" w:themeColor="accent4"/>
          <w:sz w:val="28"/>
          <w:szCs w:val="28"/>
        </w:rPr>
      </w:pPr>
      <w:r w:rsidRPr="00404CE1">
        <w:rPr>
          <w:rFonts w:ascii="Comfortaa" w:eastAsia="Times New Roman" w:hAnsi="Comfortaa" w:cs="Times New Roman"/>
          <w:b/>
          <w:bCs/>
          <w:color w:val="000000" w:themeColor="text1"/>
          <w:sz w:val="28"/>
          <w:szCs w:val="28"/>
        </w:rPr>
        <w:t>Introduction</w:t>
      </w:r>
    </w:p>
    <w:p w14:paraId="27505B19" w14:textId="77777777" w:rsidR="00404CE1" w:rsidRPr="00465741" w:rsidRDefault="00404CE1" w:rsidP="00404CE1">
      <w:pPr>
        <w:rPr>
          <w:rFonts w:ascii="Comfortaa" w:eastAsia="Times New Roman" w:hAnsi="Comfortaa" w:cs="Times New Roman"/>
          <w:b/>
          <w:bCs/>
          <w:color w:val="2F5496"/>
          <w:sz w:val="28"/>
          <w:szCs w:val="28"/>
        </w:rPr>
      </w:pPr>
    </w:p>
    <w:p w14:paraId="50C38CB9"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This policy sets out our arrangements for ensuring we meet our health and safety obligations to staff</w:t>
      </w:r>
      <w:r>
        <w:rPr>
          <w:rFonts w:ascii="Comfortaa" w:eastAsia="Times New Roman" w:hAnsi="Comfortaa" w:cs="Calibri"/>
          <w:color w:val="000000"/>
        </w:rPr>
        <w:t>, visitors and anyone else</w:t>
      </w:r>
      <w:r w:rsidRPr="00465741">
        <w:rPr>
          <w:rFonts w:ascii="Comfortaa" w:eastAsia="Times New Roman" w:hAnsi="Comfortaa" w:cs="Calibri"/>
          <w:color w:val="000000"/>
        </w:rPr>
        <w:t xml:space="preserve"> affected by our work.</w:t>
      </w:r>
    </w:p>
    <w:p w14:paraId="78FA6959" w14:textId="77777777" w:rsidR="00404CE1" w:rsidRPr="00465741" w:rsidRDefault="00404CE1" w:rsidP="00404CE1">
      <w:pPr>
        <w:rPr>
          <w:rFonts w:ascii="Comfortaa" w:eastAsia="Times New Roman" w:hAnsi="Comfortaa" w:cs="Calibri"/>
          <w:color w:val="000000"/>
        </w:rPr>
      </w:pPr>
    </w:p>
    <w:p w14:paraId="39A87ADC" w14:textId="6EAD1E50" w:rsidR="00404CE1" w:rsidRDefault="00404CE1" w:rsidP="00404CE1">
      <w:pPr>
        <w:rPr>
          <w:rFonts w:ascii="Comfortaa" w:eastAsia="Times New Roman" w:hAnsi="Comfortaa" w:cs="Calibri"/>
          <w:color w:val="000000"/>
        </w:rPr>
      </w:pPr>
      <w:r>
        <w:rPr>
          <w:rFonts w:ascii="Comfortaa" w:eastAsia="Times New Roman" w:hAnsi="Comfortaa" w:cs="Calibri"/>
          <w:color w:val="000000"/>
        </w:rPr>
        <w:t xml:space="preserve">The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Pr>
          <w:rFonts w:ascii="Comfortaa" w:eastAsia="Times New Roman" w:hAnsi="Comfortaa" w:cs="Calibri"/>
          <w:color w:val="000000"/>
        </w:rPr>
        <w:t>CEOs</w:t>
      </w:r>
      <w:r w:rsidRPr="00465741">
        <w:rPr>
          <w:rFonts w:ascii="Comfortaa" w:eastAsia="Times New Roman" w:hAnsi="Comfortaa" w:cs="Calibri"/>
          <w:color w:val="000000"/>
        </w:rPr>
        <w:t xml:space="preserve"> have overall responsibility for health and safety and the operation of this policy.</w:t>
      </w:r>
    </w:p>
    <w:p w14:paraId="0F7E299C" w14:textId="77777777" w:rsidR="00404CE1" w:rsidRPr="00465741" w:rsidRDefault="00404CE1" w:rsidP="00404CE1">
      <w:pPr>
        <w:rPr>
          <w:rFonts w:ascii="Comfortaa" w:eastAsia="Times New Roman" w:hAnsi="Comfortaa" w:cs="Calibri"/>
          <w:color w:val="000000"/>
        </w:rPr>
      </w:pPr>
    </w:p>
    <w:p w14:paraId="760EF76C"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This policy does not form part of any employee's contract of employment, and we may amend it at any time. We will continue to review this policy to ensure it is achieving its aims.</w:t>
      </w:r>
    </w:p>
    <w:p w14:paraId="3736DB74" w14:textId="77777777" w:rsidR="00404CE1" w:rsidRPr="00465741" w:rsidRDefault="00404CE1" w:rsidP="00404CE1">
      <w:pPr>
        <w:rPr>
          <w:rFonts w:ascii="Comfortaa" w:eastAsia="Times New Roman" w:hAnsi="Comfortaa" w:cs="Calibri"/>
          <w:color w:val="000000"/>
        </w:rPr>
      </w:pPr>
    </w:p>
    <w:p w14:paraId="4E8DB64D" w14:textId="3EC02567" w:rsidR="00404CE1" w:rsidRPr="00465741" w:rsidRDefault="00404CE1" w:rsidP="00404CE1">
      <w:pPr>
        <w:rPr>
          <w:rFonts w:ascii="Comfortaa" w:eastAsia="Times New Roman" w:hAnsi="Comfortaa" w:cs="Calibri"/>
          <w:color w:val="000000"/>
        </w:rPr>
      </w:pP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sidRPr="00465741">
        <w:rPr>
          <w:rFonts w:ascii="Comfortaa" w:eastAsia="Times New Roman" w:hAnsi="Comfortaa" w:cs="Calibri"/>
          <w:color w:val="000000"/>
        </w:rPr>
        <w:t>aims to:</w:t>
      </w:r>
    </w:p>
    <w:p w14:paraId="2D97748D"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Provide and maintain a safe and healthy environment</w:t>
      </w:r>
    </w:p>
    <w:p w14:paraId="265F1120" w14:textId="6241C012"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 xml:space="preserve">Establish and maintain safe working procedures amongst staff, </w:t>
      </w:r>
      <w:r>
        <w:rPr>
          <w:rFonts w:ascii="Comfortaa" w:eastAsia="Times New Roman" w:hAnsi="Comfortaa" w:cs="Calibri"/>
          <w:color w:val="000000"/>
        </w:rPr>
        <w:t>students</w:t>
      </w:r>
      <w:r w:rsidRPr="00465741">
        <w:rPr>
          <w:rFonts w:ascii="Comfortaa" w:eastAsia="Times New Roman" w:hAnsi="Comfortaa" w:cs="Calibri"/>
          <w:color w:val="000000"/>
        </w:rPr>
        <w:t xml:space="preserve"> and all visitors </w:t>
      </w:r>
      <w:r>
        <w:rPr>
          <w:rFonts w:ascii="Comfortaa" w:eastAsia="Times New Roman" w:hAnsi="Comfortaa" w:cs="Calibri"/>
          <w:color w:val="000000"/>
        </w:rPr>
        <w:t xml:space="preserve">on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Pr>
          <w:rFonts w:ascii="Comfortaa" w:eastAsia="Times New Roman" w:hAnsi="Comfortaa" w:cs="Calibri"/>
          <w:color w:val="000000"/>
        </w:rPr>
        <w:t>Sessions.</w:t>
      </w:r>
    </w:p>
    <w:p w14:paraId="2820D28A"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Have robust procedures in place in case of emergencies</w:t>
      </w:r>
    </w:p>
    <w:p w14:paraId="0E39D0C7" w14:textId="77777777" w:rsidR="00404CE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Ensure t</w:t>
      </w:r>
      <w:r>
        <w:rPr>
          <w:rFonts w:ascii="Comfortaa" w:eastAsia="Times New Roman" w:hAnsi="Comfortaa" w:cs="Calibri"/>
          <w:color w:val="000000"/>
        </w:rPr>
        <w:t xml:space="preserve">hat </w:t>
      </w:r>
      <w:r w:rsidRPr="00465741">
        <w:rPr>
          <w:rFonts w:ascii="Comfortaa" w:eastAsia="Times New Roman" w:hAnsi="Comfortaa" w:cs="Calibri"/>
          <w:color w:val="000000"/>
        </w:rPr>
        <w:t xml:space="preserve">equipment </w:t>
      </w:r>
      <w:r>
        <w:rPr>
          <w:rFonts w:ascii="Comfortaa" w:eastAsia="Times New Roman" w:hAnsi="Comfortaa" w:cs="Calibri"/>
          <w:color w:val="000000"/>
        </w:rPr>
        <w:t>is</w:t>
      </w:r>
      <w:r w:rsidRPr="00465741">
        <w:rPr>
          <w:rFonts w:ascii="Comfortaa" w:eastAsia="Times New Roman" w:hAnsi="Comfortaa" w:cs="Calibri"/>
          <w:color w:val="000000"/>
        </w:rPr>
        <w:t xml:space="preserve"> maintained </w:t>
      </w:r>
      <w:proofErr w:type="gramStart"/>
      <w:r w:rsidRPr="00465741">
        <w:rPr>
          <w:rFonts w:ascii="Comfortaa" w:eastAsia="Times New Roman" w:hAnsi="Comfortaa" w:cs="Calibri"/>
          <w:color w:val="000000"/>
        </w:rPr>
        <w:t>safely, and</w:t>
      </w:r>
      <w:proofErr w:type="gramEnd"/>
      <w:r w:rsidRPr="00465741">
        <w:rPr>
          <w:rFonts w:ascii="Comfortaa" w:eastAsia="Times New Roman" w:hAnsi="Comfortaa" w:cs="Calibri"/>
          <w:color w:val="000000"/>
        </w:rPr>
        <w:t xml:space="preserve"> </w:t>
      </w:r>
      <w:r>
        <w:rPr>
          <w:rFonts w:ascii="Comfortaa" w:eastAsia="Times New Roman" w:hAnsi="Comfortaa" w:cs="Calibri"/>
          <w:color w:val="000000"/>
        </w:rPr>
        <w:t>is</w:t>
      </w:r>
      <w:r w:rsidRPr="00465741">
        <w:rPr>
          <w:rFonts w:ascii="Comfortaa" w:eastAsia="Times New Roman" w:hAnsi="Comfortaa" w:cs="Calibri"/>
          <w:color w:val="000000"/>
        </w:rPr>
        <w:t xml:space="preserve"> regularly inspected</w:t>
      </w:r>
      <w:r>
        <w:rPr>
          <w:rFonts w:ascii="Comfortaa" w:eastAsia="Times New Roman" w:hAnsi="Comfortaa" w:cs="Calibri"/>
          <w:color w:val="000000"/>
        </w:rPr>
        <w:t>.</w:t>
      </w:r>
    </w:p>
    <w:p w14:paraId="5B0B1132" w14:textId="77777777" w:rsidR="00404CE1" w:rsidRPr="00465741" w:rsidRDefault="00404CE1" w:rsidP="00404CE1">
      <w:pPr>
        <w:rPr>
          <w:rFonts w:ascii="Comfortaa" w:eastAsia="Times New Roman" w:hAnsi="Comfortaa" w:cs="Calibri"/>
          <w:color w:val="000000"/>
        </w:rPr>
      </w:pPr>
    </w:p>
    <w:p w14:paraId="529FA020" w14:textId="77777777" w:rsidR="00404CE1" w:rsidRPr="00404CE1" w:rsidRDefault="00404CE1" w:rsidP="00404CE1">
      <w:pPr>
        <w:pStyle w:val="ListParagraph"/>
        <w:numPr>
          <w:ilvl w:val="0"/>
          <w:numId w:val="118"/>
        </w:numPr>
        <w:rPr>
          <w:rFonts w:ascii="Comfortaa" w:eastAsia="Times New Roman" w:hAnsi="Comfortaa" w:cs="Times New Roman"/>
          <w:b/>
          <w:bCs/>
          <w:color w:val="000000" w:themeColor="text1"/>
          <w:sz w:val="28"/>
          <w:szCs w:val="28"/>
        </w:rPr>
      </w:pPr>
      <w:r w:rsidRPr="00404CE1">
        <w:rPr>
          <w:rFonts w:ascii="Comfortaa" w:eastAsia="Times New Roman" w:hAnsi="Comfortaa" w:cs="Times New Roman"/>
          <w:b/>
          <w:bCs/>
          <w:color w:val="000000" w:themeColor="text1"/>
          <w:sz w:val="28"/>
          <w:szCs w:val="28"/>
        </w:rPr>
        <w:t>Legislation</w:t>
      </w:r>
    </w:p>
    <w:p w14:paraId="50CEDA38" w14:textId="77777777" w:rsidR="00404CE1" w:rsidRPr="0055558F" w:rsidRDefault="00404CE1" w:rsidP="00404CE1">
      <w:pPr>
        <w:rPr>
          <w:rFonts w:ascii="Comfortaa" w:eastAsia="Times New Roman" w:hAnsi="Comfortaa" w:cs="Times New Roman"/>
          <w:b/>
          <w:bCs/>
          <w:color w:val="2F5496"/>
          <w:sz w:val="28"/>
          <w:szCs w:val="28"/>
        </w:rPr>
      </w:pPr>
    </w:p>
    <w:p w14:paraId="2A967415"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This policy is based on advice from the Department for Education on health and safety in schools and the following legislation:</w:t>
      </w:r>
    </w:p>
    <w:p w14:paraId="68F00605" w14:textId="77777777" w:rsidR="00404CE1" w:rsidRPr="00465741" w:rsidRDefault="00404CE1" w:rsidP="00404CE1">
      <w:pPr>
        <w:rPr>
          <w:rFonts w:ascii="Comfortaa" w:eastAsia="Times New Roman" w:hAnsi="Comfortaa" w:cs="Calibri"/>
          <w:color w:val="000000"/>
        </w:rPr>
      </w:pPr>
    </w:p>
    <w:p w14:paraId="5B23D717"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Calibri"/>
          <w:color w:val="0563C1"/>
        </w:rPr>
        <w:t>The Health and Safety at Work etc. Act 1974</w:t>
      </w:r>
      <w:r w:rsidRPr="00465741">
        <w:rPr>
          <w:rFonts w:ascii="Comfortaa" w:eastAsia="Times New Roman" w:hAnsi="Comfortaa" w:cs="Calibri"/>
          <w:color w:val="0092CF"/>
        </w:rPr>
        <w:t xml:space="preserve">, </w:t>
      </w:r>
      <w:r w:rsidRPr="00465741">
        <w:rPr>
          <w:rFonts w:ascii="Comfortaa" w:eastAsia="Times New Roman" w:hAnsi="Comfortaa" w:cs="Calibri"/>
          <w:color w:val="000000"/>
        </w:rPr>
        <w:t>which sets out the general duties employers have towards employees and duties relating to lettings</w:t>
      </w:r>
      <w:r>
        <w:rPr>
          <w:rFonts w:ascii="Comfortaa" w:eastAsia="Times New Roman" w:hAnsi="Comfortaa" w:cs="Calibri"/>
          <w:color w:val="000000"/>
        </w:rPr>
        <w:t>.</w:t>
      </w:r>
    </w:p>
    <w:p w14:paraId="08FF6F11"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Calibri"/>
          <w:color w:val="0563C1"/>
        </w:rPr>
        <w:t xml:space="preserve">The Management of Health and Safety at Work Regulations 1992, </w:t>
      </w:r>
      <w:r w:rsidRPr="00465741">
        <w:rPr>
          <w:rFonts w:ascii="Comfortaa" w:eastAsia="Times New Roman" w:hAnsi="Comfortaa" w:cs="Calibri"/>
          <w:color w:val="000000"/>
        </w:rPr>
        <w:t xml:space="preserve">which require employers to </w:t>
      </w:r>
      <w:proofErr w:type="gramStart"/>
      <w:r w:rsidRPr="00465741">
        <w:rPr>
          <w:rFonts w:ascii="Comfortaa" w:eastAsia="Times New Roman" w:hAnsi="Comfortaa" w:cs="Calibri"/>
          <w:color w:val="000000"/>
        </w:rPr>
        <w:t>make an assessment of</w:t>
      </w:r>
      <w:proofErr w:type="gramEnd"/>
      <w:r w:rsidRPr="00465741">
        <w:rPr>
          <w:rFonts w:ascii="Comfortaa" w:eastAsia="Times New Roman" w:hAnsi="Comfortaa" w:cs="Calibri"/>
          <w:color w:val="000000"/>
        </w:rPr>
        <w:t xml:space="preserve"> the risks to the health and safety of their employees.</w:t>
      </w:r>
    </w:p>
    <w:p w14:paraId="4A548D42"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Calibri"/>
          <w:color w:val="0563C1"/>
        </w:rPr>
        <w:t>The Management of Health and Safety at Work Regulations 1999</w:t>
      </w:r>
      <w:r w:rsidRPr="00465741">
        <w:rPr>
          <w:rFonts w:ascii="Comfortaa" w:eastAsia="Times New Roman" w:hAnsi="Comfortaa" w:cs="Calibri"/>
          <w:color w:val="0092CF"/>
        </w:rPr>
        <w:t xml:space="preserve">, </w:t>
      </w:r>
      <w:r w:rsidRPr="00465741">
        <w:rPr>
          <w:rFonts w:ascii="Comfortaa" w:eastAsia="Times New Roman" w:hAnsi="Comfortaa" w:cs="Calibri"/>
          <w:color w:val="000000"/>
        </w:rPr>
        <w:t xml:space="preserve">which require employers to carry out risk assessments, </w:t>
      </w:r>
      <w:proofErr w:type="gramStart"/>
      <w:r w:rsidRPr="00465741">
        <w:rPr>
          <w:rFonts w:ascii="Comfortaa" w:eastAsia="Times New Roman" w:hAnsi="Comfortaa" w:cs="Calibri"/>
          <w:color w:val="000000"/>
        </w:rPr>
        <w:t>make arrangements</w:t>
      </w:r>
      <w:proofErr w:type="gramEnd"/>
      <w:r w:rsidRPr="00465741">
        <w:rPr>
          <w:rFonts w:ascii="Comfortaa" w:eastAsia="Times New Roman" w:hAnsi="Comfortaa" w:cs="Calibri"/>
          <w:color w:val="000000"/>
        </w:rPr>
        <w:t xml:space="preserve"> to implement necessary measures, and arrange for appropriate information and training.</w:t>
      </w:r>
    </w:p>
    <w:p w14:paraId="28BBEBA7"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Calibri"/>
          <w:color w:val="0563C1"/>
        </w:rPr>
        <w:t xml:space="preserve">The Control of Substances Hazardous to Health Regulations 2002, </w:t>
      </w:r>
      <w:r w:rsidRPr="00465741">
        <w:rPr>
          <w:rFonts w:ascii="Comfortaa" w:eastAsia="Times New Roman" w:hAnsi="Comfortaa" w:cs="Calibri"/>
          <w:color w:val="000000"/>
        </w:rPr>
        <w:t>which require employers to control substances that are hazardous to health.</w:t>
      </w:r>
    </w:p>
    <w:p w14:paraId="4C4C34DE"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Calibri"/>
          <w:color w:val="0563C1"/>
        </w:rPr>
        <w:t xml:space="preserve">The Reporting of Injuries, Diseases and Dangerous Occurrences Regulations (RIDDOR) </w:t>
      </w:r>
      <w:r w:rsidRPr="00465741">
        <w:rPr>
          <w:rFonts w:ascii="Comfortaa" w:eastAsia="Times New Roman" w:hAnsi="Comfortaa" w:cs="Calibri"/>
          <w:color w:val="000000"/>
        </w:rPr>
        <w:t>which state that some accidents must be reported to the Health and Safety Executive and set out the timeframe for this and how long records of such accidents must be kept.</w:t>
      </w:r>
    </w:p>
    <w:p w14:paraId="22950244"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Calibri"/>
          <w:color w:val="0563C1"/>
        </w:rPr>
        <w:t xml:space="preserve">The Health and Safety (Display Screen Equipment) Regulations 1992 (updated 2002), </w:t>
      </w:r>
      <w:r w:rsidRPr="00465741">
        <w:rPr>
          <w:rFonts w:ascii="Comfortaa" w:eastAsia="Times New Roman" w:hAnsi="Comfortaa" w:cs="Calibri"/>
          <w:color w:val="000000"/>
        </w:rPr>
        <w:t>which require employers to carry out digital screen equipment assessments and states users’ entitlement to an eyesight test.</w:t>
      </w:r>
    </w:p>
    <w:p w14:paraId="4984A778"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Calibri"/>
          <w:color w:val="0563C1"/>
        </w:rPr>
        <w:t xml:space="preserve">The Gas Safety (Installation and Use) Regulations 1998 (amendment 2018) </w:t>
      </w:r>
      <w:r w:rsidRPr="00465741">
        <w:rPr>
          <w:rFonts w:ascii="Comfortaa" w:eastAsia="Times New Roman" w:hAnsi="Comfortaa" w:cs="Calibri"/>
          <w:color w:val="000000"/>
        </w:rPr>
        <w:t>which require work on gas fittings to be carried out by someone on the Gas Safe Register</w:t>
      </w:r>
    </w:p>
    <w:p w14:paraId="01198C5A"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Calibri"/>
          <w:color w:val="0563C1"/>
        </w:rPr>
        <w:t xml:space="preserve">The Regulatory Reform (Fire Safety) Order 2005, </w:t>
      </w:r>
      <w:r w:rsidRPr="00465741">
        <w:rPr>
          <w:rFonts w:ascii="Comfortaa" w:eastAsia="Times New Roman" w:hAnsi="Comfortaa" w:cs="Calibri"/>
          <w:color w:val="000000"/>
        </w:rPr>
        <w:t>which requires employers to take general fire precautions to ensure the safety of their staff</w:t>
      </w:r>
    </w:p>
    <w:p w14:paraId="4C29FF6F"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563C1"/>
        </w:rPr>
        <w:lastRenderedPageBreak/>
        <w:t>The Work at Height Regulations 2005</w:t>
      </w:r>
      <w:r w:rsidRPr="00465741">
        <w:rPr>
          <w:rFonts w:ascii="Comfortaa" w:eastAsia="Times New Roman" w:hAnsi="Comfortaa" w:cs="Calibri"/>
          <w:color w:val="0092CF"/>
        </w:rPr>
        <w:t xml:space="preserve">, </w:t>
      </w:r>
      <w:r w:rsidRPr="00465741">
        <w:rPr>
          <w:rFonts w:ascii="Comfortaa" w:eastAsia="Times New Roman" w:hAnsi="Comfortaa" w:cs="Calibri"/>
          <w:color w:val="000000"/>
        </w:rPr>
        <w:t>which requires employers to protect their staff from falls from height</w:t>
      </w:r>
    </w:p>
    <w:p w14:paraId="02391BA6" w14:textId="77777777" w:rsidR="00404CE1" w:rsidRPr="00465741" w:rsidRDefault="00404CE1" w:rsidP="00404CE1">
      <w:pPr>
        <w:rPr>
          <w:rFonts w:ascii="Comfortaa" w:eastAsia="Times New Roman" w:hAnsi="Comfortaa" w:cs="Calibri"/>
          <w:color w:val="000000"/>
        </w:rPr>
      </w:pPr>
    </w:p>
    <w:p w14:paraId="63E65178" w14:textId="3446F918" w:rsidR="00404CE1" w:rsidRPr="00465741" w:rsidRDefault="00404CE1" w:rsidP="00404CE1">
      <w:pPr>
        <w:rPr>
          <w:rFonts w:ascii="Comfortaa" w:eastAsia="Times New Roman" w:hAnsi="Comfortaa" w:cs="Times New Roman"/>
        </w:rPr>
      </w:pP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sidRPr="00465741">
        <w:rPr>
          <w:rFonts w:ascii="Comfortaa" w:eastAsia="Times New Roman" w:hAnsi="Comfortaa" w:cs="Calibri"/>
          <w:color w:val="000000"/>
        </w:rPr>
        <w:t>follows national guidance published by Public Health England when responding to infection control issues.</w:t>
      </w:r>
    </w:p>
    <w:p w14:paraId="15D06235" w14:textId="77777777" w:rsidR="00404CE1" w:rsidRDefault="00404CE1" w:rsidP="00404CE1">
      <w:pPr>
        <w:rPr>
          <w:rFonts w:ascii="Comfortaa" w:eastAsia="Times New Roman" w:hAnsi="Comfortaa" w:cs="Calibri"/>
          <w:color w:val="7B8385"/>
        </w:rPr>
      </w:pPr>
    </w:p>
    <w:p w14:paraId="2178122D" w14:textId="77777777" w:rsidR="00404CE1" w:rsidRDefault="00404CE1" w:rsidP="00404CE1">
      <w:pPr>
        <w:rPr>
          <w:rFonts w:ascii="Comfortaa" w:eastAsia="Times New Roman" w:hAnsi="Comfortaa" w:cs="Calibri"/>
          <w:color w:val="7B8385"/>
        </w:rPr>
      </w:pPr>
    </w:p>
    <w:p w14:paraId="165E1706" w14:textId="77777777" w:rsidR="00404CE1" w:rsidRPr="00404CE1" w:rsidRDefault="00404CE1" w:rsidP="00404CE1">
      <w:pPr>
        <w:pStyle w:val="ListParagraph"/>
        <w:numPr>
          <w:ilvl w:val="0"/>
          <w:numId w:val="118"/>
        </w:numPr>
        <w:rPr>
          <w:rFonts w:ascii="Comfortaa" w:eastAsia="Times New Roman" w:hAnsi="Comfortaa" w:cs="Times New Roman"/>
          <w:b/>
          <w:bCs/>
          <w:color w:val="000000" w:themeColor="text1"/>
          <w:sz w:val="28"/>
          <w:szCs w:val="28"/>
        </w:rPr>
      </w:pPr>
      <w:r w:rsidRPr="00404CE1">
        <w:rPr>
          <w:rFonts w:ascii="Comfortaa" w:eastAsia="Times New Roman" w:hAnsi="Comfortaa" w:cs="Times New Roman"/>
          <w:b/>
          <w:bCs/>
          <w:color w:val="000000" w:themeColor="text1"/>
          <w:sz w:val="28"/>
          <w:szCs w:val="28"/>
        </w:rPr>
        <w:t>Roles and Responsibilities</w:t>
      </w:r>
    </w:p>
    <w:p w14:paraId="32A61061" w14:textId="77777777" w:rsidR="00404CE1" w:rsidRPr="00404CE1" w:rsidRDefault="00404CE1" w:rsidP="00404CE1">
      <w:pPr>
        <w:rPr>
          <w:rFonts w:ascii="Comfortaa" w:eastAsia="Times New Roman" w:hAnsi="Comfortaa" w:cs="Times New Roman"/>
          <w:b/>
          <w:bCs/>
          <w:color w:val="000000" w:themeColor="text1"/>
          <w:sz w:val="28"/>
          <w:szCs w:val="28"/>
        </w:rPr>
      </w:pPr>
    </w:p>
    <w:p w14:paraId="27CF32DB" w14:textId="1785426B" w:rsidR="00404CE1" w:rsidRPr="00404CE1" w:rsidRDefault="00404CE1" w:rsidP="00404CE1">
      <w:pPr>
        <w:pStyle w:val="ListParagraph"/>
        <w:numPr>
          <w:ilvl w:val="1"/>
          <w:numId w:val="118"/>
        </w:numPr>
        <w:rPr>
          <w:rFonts w:ascii="Comfortaa" w:eastAsia="Times New Roman" w:hAnsi="Comfortaa" w:cs="Times New Roman"/>
          <w:b/>
          <w:bCs/>
          <w:color w:val="000000" w:themeColor="text1"/>
        </w:rPr>
      </w:pPr>
      <w:r w:rsidRPr="00404CE1">
        <w:rPr>
          <w:rFonts w:ascii="Comfortaa" w:eastAsia="Times New Roman" w:hAnsi="Comfortaa" w:cs="Times New Roman"/>
          <w:b/>
          <w:bCs/>
          <w:color w:val="000000" w:themeColor="text1"/>
        </w:rPr>
        <w:t xml:space="preserve">The </w:t>
      </w:r>
      <w:proofErr w:type="spellStart"/>
      <w:r w:rsidRPr="00404CE1">
        <w:rPr>
          <w:rFonts w:ascii="Comfortaa" w:eastAsia="Times New Roman" w:hAnsi="Comfortaa" w:cs="Times New Roman"/>
          <w:b/>
          <w:bCs/>
          <w:color w:val="000000" w:themeColor="text1"/>
        </w:rPr>
        <w:t>GreenShark</w:t>
      </w:r>
      <w:proofErr w:type="spellEnd"/>
      <w:r w:rsidRPr="00404CE1">
        <w:rPr>
          <w:rFonts w:ascii="Comfortaa" w:eastAsia="Times New Roman" w:hAnsi="Comfortaa" w:cs="Times New Roman"/>
          <w:b/>
          <w:bCs/>
          <w:color w:val="000000" w:themeColor="text1"/>
        </w:rPr>
        <w:t xml:space="preserve"> Media &amp; Training </w:t>
      </w:r>
      <w:r w:rsidRPr="00404CE1">
        <w:rPr>
          <w:rFonts w:ascii="Comfortaa" w:eastAsia="Times New Roman" w:hAnsi="Comfortaa" w:cs="Times New Roman"/>
          <w:b/>
          <w:bCs/>
          <w:color w:val="000000" w:themeColor="text1"/>
        </w:rPr>
        <w:t>CEOs</w:t>
      </w:r>
    </w:p>
    <w:p w14:paraId="52DEB853" w14:textId="77777777" w:rsidR="00404CE1" w:rsidRPr="00AB1394" w:rsidRDefault="00404CE1" w:rsidP="00404CE1">
      <w:pPr>
        <w:rPr>
          <w:rFonts w:ascii="Comfortaa" w:eastAsia="Times New Roman" w:hAnsi="Comfortaa" w:cs="Times New Roman"/>
          <w:b/>
          <w:bCs/>
          <w:color w:val="171731"/>
        </w:rPr>
      </w:pPr>
    </w:p>
    <w:p w14:paraId="45522DE8" w14:textId="349A0349"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 xml:space="preserve">The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Pr>
          <w:rFonts w:ascii="Comfortaa" w:eastAsia="Times New Roman" w:hAnsi="Comfortaa" w:cs="Calibri"/>
          <w:color w:val="000000"/>
        </w:rPr>
        <w:t>CEOs</w:t>
      </w:r>
      <w:r w:rsidRPr="00465741">
        <w:rPr>
          <w:rFonts w:ascii="Comfortaa" w:eastAsia="Times New Roman" w:hAnsi="Comfortaa" w:cs="Calibri"/>
          <w:color w:val="000000"/>
        </w:rPr>
        <w:t xml:space="preserve"> have ultimate responsibility for health and safety matters at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Pr>
          <w:rFonts w:ascii="Comfortaa" w:eastAsia="Times New Roman" w:hAnsi="Comfortaa" w:cs="Calibri"/>
          <w:color w:val="000000"/>
        </w:rPr>
        <w:t xml:space="preserve">and </w:t>
      </w:r>
      <w:r w:rsidRPr="00465741">
        <w:rPr>
          <w:rFonts w:ascii="Comfortaa" w:eastAsia="Times New Roman" w:hAnsi="Comfortaa" w:cs="Calibri"/>
          <w:color w:val="000000"/>
        </w:rPr>
        <w:t xml:space="preserve">the day-to-day responsibility is that of the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Pr>
          <w:rFonts w:ascii="Comfortaa" w:eastAsia="Times New Roman" w:hAnsi="Comfortaa" w:cs="Calibri"/>
          <w:color w:val="000000"/>
        </w:rPr>
        <w:t>CEOs.</w:t>
      </w:r>
    </w:p>
    <w:p w14:paraId="7CB7EA61" w14:textId="77777777" w:rsidR="00404CE1" w:rsidRPr="00465741" w:rsidRDefault="00404CE1" w:rsidP="00404CE1">
      <w:pPr>
        <w:rPr>
          <w:rFonts w:ascii="Comfortaa" w:eastAsia="Times New Roman" w:hAnsi="Comfortaa" w:cs="Calibri"/>
          <w:color w:val="000000"/>
        </w:rPr>
      </w:pPr>
    </w:p>
    <w:p w14:paraId="36A787EB" w14:textId="0B4685A5"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 xml:space="preserve">The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Pr>
          <w:rFonts w:ascii="Comfortaa" w:eastAsia="Times New Roman" w:hAnsi="Comfortaa" w:cs="Calibri"/>
          <w:color w:val="000000"/>
        </w:rPr>
        <w:t>CEOs</w:t>
      </w:r>
      <w:r w:rsidRPr="00465741">
        <w:rPr>
          <w:rFonts w:ascii="Comfortaa" w:eastAsia="Times New Roman" w:hAnsi="Comfortaa" w:cs="Calibri"/>
          <w:color w:val="000000"/>
        </w:rPr>
        <w:t xml:space="preserve"> have a duty to take reasonable steps to ensure that staff and </w:t>
      </w:r>
      <w:r>
        <w:rPr>
          <w:rFonts w:ascii="Comfortaa" w:eastAsia="Times New Roman" w:hAnsi="Comfortaa" w:cs="Calibri"/>
          <w:color w:val="000000"/>
        </w:rPr>
        <w:t>students</w:t>
      </w:r>
      <w:r w:rsidRPr="00465741">
        <w:rPr>
          <w:rFonts w:ascii="Comfortaa" w:eastAsia="Times New Roman" w:hAnsi="Comfortaa" w:cs="Calibri"/>
          <w:color w:val="000000"/>
        </w:rPr>
        <w:t xml:space="preserve"> are not exposed to risks to their health and safety. This applies to</w:t>
      </w:r>
      <w:r>
        <w:rPr>
          <w:rFonts w:ascii="Comfortaa" w:eastAsia="Times New Roman" w:hAnsi="Comfortaa" w:cs="Calibri"/>
          <w:color w:val="000000"/>
        </w:rPr>
        <w:t xml:space="preserve"> all</w:t>
      </w:r>
      <w:r w:rsidRPr="00465741">
        <w:rPr>
          <w:rFonts w:ascii="Comfortaa" w:eastAsia="Times New Roman" w:hAnsi="Comfortaa" w:cs="Calibri"/>
          <w:color w:val="000000"/>
        </w:rPr>
        <w:t xml:space="preserve"> activities </w:t>
      </w:r>
      <w:r>
        <w:rPr>
          <w:rFonts w:ascii="Comfortaa" w:eastAsia="Times New Roman" w:hAnsi="Comfortaa" w:cs="Calibri"/>
          <w:color w:val="000000"/>
        </w:rPr>
        <w:t xml:space="preserve">relating to the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sidRPr="00465741">
        <w:rPr>
          <w:rFonts w:ascii="Comfortaa" w:eastAsia="Times New Roman" w:hAnsi="Comfortaa" w:cs="Calibri"/>
          <w:color w:val="000000"/>
        </w:rPr>
        <w:t>pr</w:t>
      </w:r>
      <w:r>
        <w:rPr>
          <w:rFonts w:ascii="Comfortaa" w:eastAsia="Times New Roman" w:hAnsi="Comfortaa" w:cs="Calibri"/>
          <w:color w:val="000000"/>
        </w:rPr>
        <w:t>ovision.</w:t>
      </w:r>
    </w:p>
    <w:p w14:paraId="541625CD" w14:textId="77777777" w:rsidR="00404CE1" w:rsidRPr="00465741" w:rsidRDefault="00404CE1" w:rsidP="00404CE1">
      <w:pPr>
        <w:rPr>
          <w:rFonts w:ascii="Comfortaa" w:eastAsia="Times New Roman" w:hAnsi="Comfortaa" w:cs="Calibri"/>
          <w:color w:val="000000"/>
        </w:rPr>
      </w:pPr>
    </w:p>
    <w:p w14:paraId="70B504BC" w14:textId="77777777" w:rsidR="00404CE1" w:rsidRPr="00465741" w:rsidRDefault="00404CE1" w:rsidP="00404CE1">
      <w:pPr>
        <w:rPr>
          <w:rFonts w:ascii="Comfortaa" w:eastAsia="Times New Roman" w:hAnsi="Comfortaa" w:cs="Calibri"/>
          <w:color w:val="000000"/>
        </w:rPr>
      </w:pPr>
      <w:r>
        <w:rPr>
          <w:rFonts w:ascii="Comfortaa" w:eastAsia="Times New Roman" w:hAnsi="Comfortaa" w:cs="Calibri"/>
          <w:color w:val="000000"/>
        </w:rPr>
        <w:t>Best Foot Forward</w:t>
      </w:r>
      <w:r w:rsidRPr="00465741">
        <w:rPr>
          <w:rFonts w:ascii="Comfortaa" w:eastAsia="Times New Roman" w:hAnsi="Comfortaa" w:cs="Calibri"/>
          <w:color w:val="000000"/>
        </w:rPr>
        <w:t>, as the employer, also has a duty to:</w:t>
      </w:r>
    </w:p>
    <w:p w14:paraId="6B838346" w14:textId="2C6455AE"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Assess the risks to staff and others affected by</w:t>
      </w:r>
      <w:r>
        <w:rPr>
          <w:rFonts w:ascii="Comfortaa" w:eastAsia="Times New Roman" w:hAnsi="Comfortaa" w:cs="Calibri"/>
          <w:color w:val="000000"/>
        </w:rPr>
        <w:t xml:space="preserve">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sidRPr="00465741">
        <w:rPr>
          <w:rFonts w:ascii="Comfortaa" w:eastAsia="Times New Roman" w:hAnsi="Comfortaa" w:cs="Calibri"/>
          <w:color w:val="000000"/>
        </w:rPr>
        <w:t xml:space="preserve">activities </w:t>
      </w:r>
      <w:proofErr w:type="gramStart"/>
      <w:r w:rsidRPr="00465741">
        <w:rPr>
          <w:rFonts w:ascii="Comfortaa" w:eastAsia="Times New Roman" w:hAnsi="Comfortaa" w:cs="Calibri"/>
          <w:color w:val="000000"/>
        </w:rPr>
        <w:t>in order to</w:t>
      </w:r>
      <w:proofErr w:type="gramEnd"/>
      <w:r w:rsidRPr="00465741">
        <w:rPr>
          <w:rFonts w:ascii="Comfortaa" w:eastAsia="Times New Roman" w:hAnsi="Comfortaa" w:cs="Calibri"/>
          <w:color w:val="000000"/>
        </w:rPr>
        <w:t xml:space="preserve"> identify and introduce the</w:t>
      </w:r>
      <w:r>
        <w:rPr>
          <w:rFonts w:ascii="Comfortaa" w:eastAsia="Times New Roman" w:hAnsi="Comfortaa" w:cs="Calibri"/>
          <w:color w:val="000000"/>
        </w:rPr>
        <w:t xml:space="preserve"> </w:t>
      </w:r>
      <w:r w:rsidRPr="00465741">
        <w:rPr>
          <w:rFonts w:ascii="Comfortaa" w:eastAsia="Times New Roman" w:hAnsi="Comfortaa" w:cs="Calibri"/>
          <w:color w:val="000000"/>
        </w:rPr>
        <w:t>health and safety measures necessary to manage those risks</w:t>
      </w:r>
    </w:p>
    <w:p w14:paraId="2F5012AF"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Inform employees about risks and the measures in place to manage them</w:t>
      </w:r>
    </w:p>
    <w:p w14:paraId="2DE99FF6" w14:textId="77777777" w:rsidR="00404CE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Ensure that adequate health and safety training is provided.</w:t>
      </w:r>
    </w:p>
    <w:p w14:paraId="76AA78C8" w14:textId="77777777" w:rsidR="00404CE1" w:rsidRPr="00465741" w:rsidRDefault="00404CE1" w:rsidP="00404CE1">
      <w:pPr>
        <w:rPr>
          <w:rFonts w:ascii="Comfortaa" w:eastAsia="Times New Roman" w:hAnsi="Comfortaa" w:cs="Calibri"/>
          <w:color w:val="000000"/>
        </w:rPr>
      </w:pPr>
    </w:p>
    <w:p w14:paraId="04E87763" w14:textId="17B4DCBA" w:rsidR="00404CE1" w:rsidRPr="00404CE1" w:rsidRDefault="00404CE1" w:rsidP="00404CE1">
      <w:pPr>
        <w:pStyle w:val="ListParagraph"/>
        <w:numPr>
          <w:ilvl w:val="1"/>
          <w:numId w:val="118"/>
        </w:numPr>
        <w:tabs>
          <w:tab w:val="left" w:pos="4846"/>
        </w:tabs>
        <w:rPr>
          <w:rFonts w:ascii="Comfortaa" w:eastAsia="Times New Roman" w:hAnsi="Comfortaa" w:cs="Times New Roman"/>
          <w:b/>
          <w:bCs/>
          <w:color w:val="000000" w:themeColor="text1"/>
        </w:rPr>
      </w:pPr>
      <w:proofErr w:type="spellStart"/>
      <w:r w:rsidRPr="00404CE1">
        <w:rPr>
          <w:rFonts w:ascii="Comfortaa" w:eastAsia="Times New Roman" w:hAnsi="Comfortaa" w:cs="Times New Roman"/>
          <w:b/>
          <w:bCs/>
          <w:color w:val="000000" w:themeColor="text1"/>
        </w:rPr>
        <w:t>GreenShark</w:t>
      </w:r>
      <w:proofErr w:type="spellEnd"/>
      <w:r w:rsidRPr="00404CE1">
        <w:rPr>
          <w:rFonts w:ascii="Comfortaa" w:eastAsia="Times New Roman" w:hAnsi="Comfortaa" w:cs="Times New Roman"/>
          <w:b/>
          <w:bCs/>
          <w:color w:val="000000" w:themeColor="text1"/>
        </w:rPr>
        <w:t xml:space="preserve"> Media &amp; Training </w:t>
      </w:r>
      <w:r w:rsidRPr="00404CE1">
        <w:rPr>
          <w:rFonts w:ascii="Comfortaa" w:eastAsia="Times New Roman" w:hAnsi="Comfortaa" w:cs="Times New Roman"/>
          <w:b/>
          <w:bCs/>
          <w:color w:val="000000" w:themeColor="text1"/>
        </w:rPr>
        <w:t>CEOs</w:t>
      </w:r>
      <w:r w:rsidRPr="00404CE1">
        <w:rPr>
          <w:rFonts w:ascii="Comfortaa" w:eastAsia="Times New Roman" w:hAnsi="Comfortaa" w:cs="Times New Roman"/>
          <w:b/>
          <w:bCs/>
          <w:color w:val="000000" w:themeColor="text1"/>
        </w:rPr>
        <w:tab/>
      </w:r>
    </w:p>
    <w:p w14:paraId="6538C5A3" w14:textId="77777777" w:rsidR="00404CE1" w:rsidRPr="001411C3" w:rsidRDefault="00404CE1" w:rsidP="00404CE1">
      <w:pPr>
        <w:tabs>
          <w:tab w:val="left" w:pos="4846"/>
        </w:tabs>
        <w:rPr>
          <w:rFonts w:ascii="Comfortaa" w:eastAsia="Times New Roman" w:hAnsi="Comfortaa" w:cs="Times New Roman"/>
          <w:b/>
          <w:bCs/>
          <w:color w:val="000000"/>
        </w:rPr>
      </w:pPr>
    </w:p>
    <w:p w14:paraId="4E02F2A7" w14:textId="4597C634" w:rsidR="00404CE1" w:rsidRPr="00465741" w:rsidRDefault="00404CE1" w:rsidP="00404CE1">
      <w:pPr>
        <w:rPr>
          <w:rFonts w:ascii="Comfortaa" w:eastAsia="Times New Roman" w:hAnsi="Comfortaa" w:cs="Calibri"/>
          <w:color w:val="000000"/>
        </w:rPr>
      </w:pPr>
      <w:r w:rsidRPr="00465741">
        <w:rPr>
          <w:rFonts w:ascii="Comfortaa" w:eastAsia="Times New Roman" w:hAnsi="Comfortaa" w:cs="Calibri"/>
          <w:color w:val="000000"/>
        </w:rPr>
        <w:t xml:space="preserve">The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Pr>
          <w:rFonts w:ascii="Comfortaa" w:eastAsia="Times New Roman" w:hAnsi="Comfortaa" w:cs="Calibri"/>
          <w:color w:val="000000"/>
        </w:rPr>
        <w:t>CEOs</w:t>
      </w:r>
      <w:r w:rsidRPr="00465741">
        <w:rPr>
          <w:rFonts w:ascii="Comfortaa" w:eastAsia="Times New Roman" w:hAnsi="Comfortaa" w:cs="Calibri"/>
          <w:color w:val="000000"/>
        </w:rPr>
        <w:t xml:space="preserve"> </w:t>
      </w:r>
      <w:r>
        <w:rPr>
          <w:rFonts w:ascii="Comfortaa" w:eastAsia="Times New Roman" w:hAnsi="Comfortaa" w:cs="Calibri"/>
          <w:color w:val="000000"/>
        </w:rPr>
        <w:t>are</w:t>
      </w:r>
      <w:r w:rsidRPr="00465741">
        <w:rPr>
          <w:rFonts w:ascii="Comfortaa" w:eastAsia="Times New Roman" w:hAnsi="Comfortaa" w:cs="Calibri"/>
          <w:color w:val="000000"/>
        </w:rPr>
        <w:t xml:space="preserve"> responsible for health and safety day-to-day. This involves:</w:t>
      </w:r>
    </w:p>
    <w:p w14:paraId="6223D4D8"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Implementing the health and safety policy</w:t>
      </w:r>
    </w:p>
    <w:p w14:paraId="13A95D0E"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 xml:space="preserve">Ensuring there is enough staff to safely supervise </w:t>
      </w:r>
      <w:r>
        <w:rPr>
          <w:rFonts w:ascii="Comfortaa" w:eastAsia="Times New Roman" w:hAnsi="Comfortaa" w:cs="Calibri"/>
          <w:color w:val="000000"/>
        </w:rPr>
        <w:t>students</w:t>
      </w:r>
    </w:p>
    <w:p w14:paraId="63639BDB" w14:textId="6EFC8EB9"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 xml:space="preserve">Providing adequate training for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sidRPr="00465741">
        <w:rPr>
          <w:rFonts w:ascii="Comfortaa" w:eastAsia="Times New Roman" w:hAnsi="Comfortaa" w:cs="Calibri"/>
          <w:color w:val="000000"/>
        </w:rPr>
        <w:t>staff</w:t>
      </w:r>
    </w:p>
    <w:p w14:paraId="7F5EFC1E"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Reporting to others on health and safety matters</w:t>
      </w:r>
    </w:p>
    <w:p w14:paraId="79FB09C0"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Ensuring that in their absence, health and safety responsibilities are delegated to another member of</w:t>
      </w:r>
      <w:r>
        <w:rPr>
          <w:rFonts w:ascii="Comfortaa" w:eastAsia="Times New Roman" w:hAnsi="Comfortaa" w:cs="Calibri"/>
          <w:color w:val="000000"/>
        </w:rPr>
        <w:t xml:space="preserve"> </w:t>
      </w:r>
      <w:r w:rsidRPr="00465741">
        <w:rPr>
          <w:rFonts w:ascii="Comfortaa" w:eastAsia="Times New Roman" w:hAnsi="Comfortaa" w:cs="Calibri"/>
          <w:color w:val="000000"/>
        </w:rPr>
        <w:t>staff</w:t>
      </w:r>
    </w:p>
    <w:p w14:paraId="2EB1F885"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Ensuring all risk assessments are completed and reviewed</w:t>
      </w:r>
    </w:p>
    <w:p w14:paraId="7C97E433" w14:textId="77777777" w:rsidR="00404CE1" w:rsidRPr="00465741" w:rsidRDefault="00404CE1" w:rsidP="00404CE1">
      <w:pPr>
        <w:rPr>
          <w:rFonts w:ascii="Comfortaa" w:eastAsia="Times New Roman" w:hAnsi="Comfortaa" w:cs="Calibri"/>
          <w:color w:val="000000"/>
        </w:rPr>
      </w:pPr>
    </w:p>
    <w:p w14:paraId="6A1A6938" w14:textId="77777777" w:rsidR="00404CE1" w:rsidRPr="00404CE1" w:rsidRDefault="00404CE1" w:rsidP="00404CE1">
      <w:pPr>
        <w:pStyle w:val="ListParagraph"/>
        <w:numPr>
          <w:ilvl w:val="1"/>
          <w:numId w:val="118"/>
        </w:numPr>
        <w:rPr>
          <w:rFonts w:ascii="Comfortaa" w:eastAsia="Times New Roman" w:hAnsi="Comfortaa" w:cs="Times New Roman"/>
          <w:b/>
          <w:bCs/>
          <w:color w:val="000000" w:themeColor="text1"/>
        </w:rPr>
      </w:pPr>
      <w:r w:rsidRPr="00404CE1">
        <w:rPr>
          <w:rFonts w:ascii="Comfortaa" w:eastAsia="Times New Roman" w:hAnsi="Comfortaa" w:cs="Times New Roman"/>
          <w:b/>
          <w:bCs/>
          <w:color w:val="000000" w:themeColor="text1"/>
        </w:rPr>
        <w:t>Health and Safety Lead</w:t>
      </w:r>
    </w:p>
    <w:p w14:paraId="12436A61" w14:textId="77777777" w:rsidR="00404CE1" w:rsidRPr="00DD578B" w:rsidRDefault="00404CE1" w:rsidP="00404CE1">
      <w:pPr>
        <w:rPr>
          <w:rFonts w:ascii="Comfortaa" w:eastAsia="Times New Roman" w:hAnsi="Comfortaa" w:cs="Times New Roman"/>
          <w:b/>
          <w:bCs/>
          <w:color w:val="171731"/>
        </w:rPr>
      </w:pPr>
    </w:p>
    <w:p w14:paraId="3F54C755"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 xml:space="preserve">The nominated health and safety lead is </w:t>
      </w:r>
      <w:r>
        <w:rPr>
          <w:rFonts w:ascii="Comfortaa" w:eastAsia="Times New Roman" w:hAnsi="Comfortaa" w:cs="Calibri"/>
          <w:color w:val="000000"/>
        </w:rPr>
        <w:t>Bethany Russell</w:t>
      </w:r>
      <w:r w:rsidRPr="00465741">
        <w:rPr>
          <w:rFonts w:ascii="Comfortaa" w:eastAsia="Times New Roman" w:hAnsi="Comfortaa" w:cs="Calibri"/>
          <w:color w:val="000000"/>
        </w:rPr>
        <w:t>.</w:t>
      </w:r>
    </w:p>
    <w:p w14:paraId="326FD548" w14:textId="77777777" w:rsidR="00404CE1" w:rsidRPr="00465741" w:rsidRDefault="00404CE1" w:rsidP="00404CE1">
      <w:pPr>
        <w:rPr>
          <w:rFonts w:ascii="Comfortaa" w:eastAsia="Times New Roman" w:hAnsi="Comfortaa" w:cs="Calibri"/>
          <w:color w:val="000000"/>
        </w:rPr>
      </w:pPr>
    </w:p>
    <w:p w14:paraId="0755F6FD" w14:textId="77777777" w:rsidR="00404CE1" w:rsidRPr="00557F2B" w:rsidRDefault="00404CE1" w:rsidP="00404CE1">
      <w:pPr>
        <w:pStyle w:val="ListParagraph"/>
        <w:numPr>
          <w:ilvl w:val="1"/>
          <w:numId w:val="118"/>
        </w:numPr>
        <w:rPr>
          <w:rFonts w:ascii="Comfortaa" w:eastAsia="Times New Roman" w:hAnsi="Comfortaa" w:cs="Times New Roman"/>
          <w:b/>
          <w:bCs/>
          <w:color w:val="FFC000" w:themeColor="accent4"/>
        </w:rPr>
      </w:pPr>
      <w:r w:rsidRPr="00404CE1">
        <w:rPr>
          <w:rFonts w:ascii="Comfortaa" w:eastAsia="Times New Roman" w:hAnsi="Comfortaa" w:cs="Times New Roman"/>
          <w:b/>
          <w:bCs/>
          <w:color w:val="000000" w:themeColor="text1"/>
        </w:rPr>
        <w:t>Staff</w:t>
      </w:r>
    </w:p>
    <w:p w14:paraId="07F0F47F" w14:textId="77777777" w:rsidR="00404CE1" w:rsidRPr="00DD578B" w:rsidRDefault="00404CE1" w:rsidP="00404CE1">
      <w:pPr>
        <w:rPr>
          <w:rFonts w:ascii="Comfortaa" w:eastAsia="Times New Roman" w:hAnsi="Comfortaa" w:cs="Times New Roman"/>
          <w:b/>
          <w:bCs/>
          <w:color w:val="171731"/>
        </w:rPr>
      </w:pPr>
    </w:p>
    <w:p w14:paraId="41E06289" w14:textId="0B7FEEEF" w:rsidR="00404CE1" w:rsidRPr="00F8319B" w:rsidRDefault="00404CE1" w:rsidP="00404CE1">
      <w:pPr>
        <w:pStyle w:val="ListParagraph"/>
        <w:numPr>
          <w:ilvl w:val="0"/>
          <w:numId w:val="119"/>
        </w:numPr>
        <w:rPr>
          <w:rFonts w:ascii="Comfortaa" w:eastAsia="Times New Roman" w:hAnsi="Comfortaa" w:cs="Calibri"/>
          <w:color w:val="171731"/>
        </w:rPr>
      </w:pPr>
      <w:proofErr w:type="spellStart"/>
      <w:r>
        <w:rPr>
          <w:rFonts w:ascii="Comfortaa" w:eastAsia="Times New Roman" w:hAnsi="Comfortaa" w:cs="Calibri"/>
          <w:color w:val="171731"/>
        </w:rPr>
        <w:t>GreenShark</w:t>
      </w:r>
      <w:proofErr w:type="spellEnd"/>
      <w:r>
        <w:rPr>
          <w:rFonts w:ascii="Comfortaa" w:eastAsia="Times New Roman" w:hAnsi="Comfortaa" w:cs="Calibri"/>
          <w:color w:val="171731"/>
        </w:rPr>
        <w:t xml:space="preserve"> Media &amp; Training </w:t>
      </w:r>
      <w:r w:rsidRPr="00F8319B">
        <w:rPr>
          <w:rFonts w:ascii="Comfortaa" w:eastAsia="Times New Roman" w:hAnsi="Comfortaa" w:cs="Calibri"/>
          <w:color w:val="171731"/>
        </w:rPr>
        <w:t xml:space="preserve">staff have a duty to take care of students in the same way that a prudent parent would do so, </w:t>
      </w:r>
    </w:p>
    <w:p w14:paraId="5830F6AA" w14:textId="77777777" w:rsidR="00404CE1" w:rsidRPr="00F8319B" w:rsidRDefault="00404CE1" w:rsidP="00404CE1">
      <w:pPr>
        <w:pStyle w:val="ListParagraph"/>
        <w:numPr>
          <w:ilvl w:val="0"/>
          <w:numId w:val="119"/>
        </w:numPr>
        <w:rPr>
          <w:rFonts w:ascii="Comfortaa" w:eastAsia="Times New Roman" w:hAnsi="Comfortaa" w:cs="Calibri"/>
          <w:color w:val="171731"/>
        </w:rPr>
      </w:pPr>
      <w:r w:rsidRPr="00F8319B">
        <w:rPr>
          <w:rFonts w:ascii="Comfortaa" w:eastAsia="Times New Roman" w:hAnsi="Comfortaa" w:cs="Calibri"/>
          <w:color w:val="171731"/>
        </w:rPr>
        <w:lastRenderedPageBreak/>
        <w:t xml:space="preserve">All staff also share a responsibility </w:t>
      </w:r>
      <w:r w:rsidRPr="00F8319B">
        <w:rPr>
          <w:rFonts w:ascii="Comfortaa" w:eastAsia="Times New Roman" w:hAnsi="Comfortaa" w:cs="Calibri"/>
          <w:color w:val="000000"/>
        </w:rPr>
        <w:t xml:space="preserve">achieving safe working conditions. </w:t>
      </w:r>
    </w:p>
    <w:p w14:paraId="6973A9E1" w14:textId="77777777" w:rsidR="00404CE1" w:rsidRPr="00F8319B" w:rsidRDefault="00404CE1" w:rsidP="00404CE1">
      <w:pPr>
        <w:pStyle w:val="ListParagraph"/>
        <w:numPr>
          <w:ilvl w:val="0"/>
          <w:numId w:val="119"/>
        </w:numPr>
        <w:rPr>
          <w:rFonts w:ascii="Comfortaa" w:eastAsia="Times New Roman" w:hAnsi="Comfortaa" w:cs="Calibri"/>
          <w:color w:val="000000"/>
        </w:rPr>
      </w:pPr>
      <w:r w:rsidRPr="00F8319B">
        <w:rPr>
          <w:rFonts w:ascii="Comfortaa" w:eastAsia="Times New Roman" w:hAnsi="Comfortaa" w:cs="Calibri"/>
          <w:color w:val="000000"/>
        </w:rPr>
        <w:t>You must take care of your own health and safety and that of others, observe applicable safety rules and follow instructions for the safe use of equipment.</w:t>
      </w:r>
    </w:p>
    <w:p w14:paraId="1548F994" w14:textId="77777777" w:rsidR="00404CE1" w:rsidRPr="00F8319B" w:rsidRDefault="00404CE1" w:rsidP="00404CE1">
      <w:pPr>
        <w:pStyle w:val="ListParagraph"/>
        <w:numPr>
          <w:ilvl w:val="0"/>
          <w:numId w:val="119"/>
        </w:numPr>
        <w:rPr>
          <w:rFonts w:ascii="Comfortaa" w:eastAsia="Times New Roman" w:hAnsi="Comfortaa" w:cs="Calibri"/>
          <w:color w:val="000000"/>
        </w:rPr>
      </w:pPr>
      <w:r w:rsidRPr="00F8319B">
        <w:rPr>
          <w:rFonts w:ascii="Comfortaa" w:eastAsia="Times New Roman" w:hAnsi="Comfortaa" w:cs="Calibri"/>
          <w:color w:val="000000"/>
        </w:rPr>
        <w:t>You should report any health and safety concerns immediately to the DSL.</w:t>
      </w:r>
    </w:p>
    <w:p w14:paraId="2B9B5844" w14:textId="77777777" w:rsidR="00404CE1" w:rsidRPr="00F8319B" w:rsidRDefault="00404CE1" w:rsidP="00404CE1">
      <w:pPr>
        <w:pStyle w:val="ListParagraph"/>
        <w:numPr>
          <w:ilvl w:val="0"/>
          <w:numId w:val="119"/>
        </w:numPr>
        <w:rPr>
          <w:rFonts w:ascii="Comfortaa" w:eastAsia="Times New Roman" w:hAnsi="Comfortaa" w:cs="Calibri"/>
          <w:color w:val="000000"/>
        </w:rPr>
      </w:pPr>
      <w:r w:rsidRPr="00F8319B">
        <w:rPr>
          <w:rFonts w:ascii="Comfortaa" w:eastAsia="Times New Roman" w:hAnsi="Comfortaa" w:cs="Calibri"/>
          <w:color w:val="000000"/>
        </w:rPr>
        <w:t xml:space="preserve">You must co-operate with managers on health and safety matters, including the investigation of any incident. </w:t>
      </w:r>
    </w:p>
    <w:p w14:paraId="0195F6B5" w14:textId="77777777" w:rsidR="00404CE1" w:rsidRDefault="00404CE1" w:rsidP="00404CE1">
      <w:pPr>
        <w:pStyle w:val="ListParagraph"/>
        <w:numPr>
          <w:ilvl w:val="0"/>
          <w:numId w:val="119"/>
        </w:numPr>
        <w:rPr>
          <w:rFonts w:ascii="Comfortaa" w:eastAsia="Times New Roman" w:hAnsi="Comfortaa" w:cs="Calibri"/>
          <w:color w:val="000000"/>
        </w:rPr>
      </w:pPr>
      <w:r w:rsidRPr="00F8319B">
        <w:rPr>
          <w:rFonts w:ascii="Comfortaa" w:eastAsia="Times New Roman" w:hAnsi="Comfortaa" w:cs="Calibri"/>
          <w:color w:val="000000"/>
        </w:rPr>
        <w:t>Failure to comply with this policy may be treated as misconduct and dealt with under our Disciplinary Procedure.</w:t>
      </w:r>
    </w:p>
    <w:p w14:paraId="71263499" w14:textId="77777777" w:rsidR="00404CE1" w:rsidRDefault="00404CE1" w:rsidP="00404CE1">
      <w:pPr>
        <w:pStyle w:val="ListParagraph"/>
        <w:numPr>
          <w:ilvl w:val="0"/>
          <w:numId w:val="119"/>
        </w:numPr>
        <w:rPr>
          <w:rFonts w:ascii="Comfortaa" w:eastAsia="Times New Roman" w:hAnsi="Comfortaa" w:cs="Calibri"/>
          <w:color w:val="000000"/>
        </w:rPr>
      </w:pPr>
      <w:r w:rsidRPr="00F8319B">
        <w:rPr>
          <w:rFonts w:ascii="Comfortaa" w:eastAsia="Times New Roman" w:hAnsi="Comfortaa" w:cs="Calibri"/>
          <w:color w:val="000000"/>
        </w:rPr>
        <w:t>Staff will:</w:t>
      </w:r>
    </w:p>
    <w:p w14:paraId="61BCD049" w14:textId="77777777" w:rsidR="00404CE1" w:rsidRDefault="00404CE1" w:rsidP="00404CE1">
      <w:pPr>
        <w:pStyle w:val="ListParagraph"/>
        <w:numPr>
          <w:ilvl w:val="0"/>
          <w:numId w:val="119"/>
        </w:numPr>
        <w:rPr>
          <w:rFonts w:ascii="Comfortaa" w:eastAsia="Times New Roman" w:hAnsi="Comfortaa" w:cs="Calibri"/>
          <w:color w:val="000000"/>
        </w:rPr>
      </w:pPr>
      <w:r w:rsidRPr="00F8319B">
        <w:rPr>
          <w:rFonts w:ascii="Comfortaa" w:eastAsia="Times New Roman" w:hAnsi="Comfortaa" w:cs="Calibri"/>
          <w:color w:val="000000"/>
        </w:rPr>
        <w:t>Take reasonable care of their own health and safety and that of others who may be affected by what</w:t>
      </w:r>
      <w:r>
        <w:rPr>
          <w:rFonts w:ascii="Comfortaa" w:eastAsia="Times New Roman" w:hAnsi="Comfortaa" w:cs="Calibri"/>
          <w:color w:val="000000"/>
        </w:rPr>
        <w:t xml:space="preserve"> </w:t>
      </w:r>
      <w:r w:rsidRPr="00F8319B">
        <w:rPr>
          <w:rFonts w:ascii="Comfortaa" w:eastAsia="Times New Roman" w:hAnsi="Comfortaa" w:cs="Calibri"/>
          <w:color w:val="000000"/>
        </w:rPr>
        <w:t>they do at work.</w:t>
      </w:r>
    </w:p>
    <w:p w14:paraId="238F6BBE" w14:textId="3DD6B25B" w:rsidR="00404CE1" w:rsidRDefault="00404CE1" w:rsidP="00404CE1">
      <w:pPr>
        <w:pStyle w:val="ListParagraph"/>
        <w:numPr>
          <w:ilvl w:val="0"/>
          <w:numId w:val="119"/>
        </w:numPr>
        <w:rPr>
          <w:rFonts w:ascii="Comfortaa" w:eastAsia="Times New Roman" w:hAnsi="Comfortaa" w:cs="Calibri"/>
          <w:color w:val="000000"/>
        </w:rPr>
      </w:pPr>
      <w:r w:rsidRPr="00F8319B">
        <w:rPr>
          <w:rFonts w:ascii="Comfortaa" w:eastAsia="Times New Roman" w:hAnsi="Comfortaa" w:cs="Calibri"/>
          <w:color w:val="000000"/>
        </w:rPr>
        <w:t xml:space="preserve">Co-operate with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sidRPr="00F8319B">
        <w:rPr>
          <w:rFonts w:ascii="Comfortaa" w:eastAsia="Times New Roman" w:hAnsi="Comfortaa" w:cs="Calibri"/>
          <w:color w:val="000000"/>
        </w:rPr>
        <w:t>on health and safety matters</w:t>
      </w:r>
    </w:p>
    <w:p w14:paraId="50252F17" w14:textId="77777777" w:rsidR="00404CE1" w:rsidRDefault="00404CE1" w:rsidP="00404CE1">
      <w:pPr>
        <w:pStyle w:val="ListParagraph"/>
        <w:numPr>
          <w:ilvl w:val="0"/>
          <w:numId w:val="119"/>
        </w:numPr>
        <w:rPr>
          <w:rFonts w:ascii="Comfortaa" w:eastAsia="Times New Roman" w:hAnsi="Comfortaa" w:cs="Calibri"/>
          <w:color w:val="000000"/>
        </w:rPr>
      </w:pPr>
      <w:r w:rsidRPr="00F8319B">
        <w:rPr>
          <w:rFonts w:ascii="Comfortaa" w:eastAsia="Times New Roman" w:hAnsi="Comfortaa" w:cs="Calibri"/>
          <w:color w:val="000000"/>
        </w:rPr>
        <w:t>Work in accordance with training and instructions.</w:t>
      </w:r>
    </w:p>
    <w:p w14:paraId="3D8C61BE" w14:textId="77777777" w:rsidR="00404CE1" w:rsidRDefault="00404CE1" w:rsidP="00404CE1">
      <w:pPr>
        <w:pStyle w:val="ListParagraph"/>
        <w:numPr>
          <w:ilvl w:val="0"/>
          <w:numId w:val="119"/>
        </w:numPr>
        <w:rPr>
          <w:rFonts w:ascii="Comfortaa" w:eastAsia="Times New Roman" w:hAnsi="Comfortaa" w:cs="Calibri"/>
          <w:color w:val="000000"/>
        </w:rPr>
      </w:pPr>
      <w:r w:rsidRPr="00F8319B">
        <w:rPr>
          <w:rFonts w:ascii="Comfortaa" w:eastAsia="Times New Roman" w:hAnsi="Comfortaa" w:cs="Calibri"/>
          <w:color w:val="000000"/>
        </w:rPr>
        <w:t>Inform the appropriate person of any work situation representing a serious and immediate danger so</w:t>
      </w:r>
      <w:r>
        <w:rPr>
          <w:rFonts w:ascii="Comfortaa" w:eastAsia="Times New Roman" w:hAnsi="Comfortaa" w:cs="Calibri"/>
          <w:color w:val="000000"/>
        </w:rPr>
        <w:t xml:space="preserve"> </w:t>
      </w:r>
      <w:r w:rsidRPr="00F8319B">
        <w:rPr>
          <w:rFonts w:ascii="Comfortaa" w:eastAsia="Times New Roman" w:hAnsi="Comfortaa" w:cs="Calibri"/>
          <w:color w:val="000000"/>
        </w:rPr>
        <w:t>that remedial action can be taken.</w:t>
      </w:r>
    </w:p>
    <w:p w14:paraId="4D8E8E70" w14:textId="77777777" w:rsidR="00404CE1" w:rsidRDefault="00404CE1" w:rsidP="00404CE1">
      <w:pPr>
        <w:pStyle w:val="ListParagraph"/>
        <w:numPr>
          <w:ilvl w:val="0"/>
          <w:numId w:val="119"/>
        </w:numPr>
        <w:rPr>
          <w:rFonts w:ascii="Comfortaa" w:eastAsia="Times New Roman" w:hAnsi="Comfortaa" w:cs="Calibri"/>
          <w:color w:val="000000"/>
        </w:rPr>
      </w:pPr>
      <w:r w:rsidRPr="00F8319B">
        <w:rPr>
          <w:rFonts w:ascii="Comfortaa" w:eastAsia="Times New Roman" w:hAnsi="Comfortaa" w:cs="Calibri"/>
          <w:color w:val="000000"/>
        </w:rPr>
        <w:t>Model safe and hygienic practice for students.</w:t>
      </w:r>
    </w:p>
    <w:p w14:paraId="70FB4569" w14:textId="77777777" w:rsidR="00404CE1" w:rsidRDefault="00404CE1" w:rsidP="00404CE1">
      <w:pPr>
        <w:pStyle w:val="ListParagraph"/>
        <w:numPr>
          <w:ilvl w:val="0"/>
          <w:numId w:val="119"/>
        </w:numPr>
        <w:rPr>
          <w:rFonts w:ascii="Comfortaa" w:eastAsia="Times New Roman" w:hAnsi="Comfortaa" w:cs="Calibri"/>
          <w:color w:val="000000"/>
        </w:rPr>
      </w:pPr>
      <w:r w:rsidRPr="00F8319B">
        <w:rPr>
          <w:rFonts w:ascii="Comfortaa" w:eastAsia="Times New Roman" w:hAnsi="Comfortaa" w:cs="Calibri"/>
          <w:color w:val="000000"/>
        </w:rPr>
        <w:t>Understand emergency evacuation procedures and feel confident in implementing them.</w:t>
      </w:r>
    </w:p>
    <w:p w14:paraId="72A2CE78" w14:textId="77777777" w:rsidR="00404CE1" w:rsidRPr="00F8319B" w:rsidRDefault="00404CE1" w:rsidP="00404CE1">
      <w:pPr>
        <w:rPr>
          <w:rFonts w:ascii="Comfortaa" w:eastAsia="Times New Roman" w:hAnsi="Comfortaa" w:cs="Calibri"/>
          <w:color w:val="000000"/>
        </w:rPr>
      </w:pPr>
    </w:p>
    <w:p w14:paraId="6AD7BF10" w14:textId="77777777" w:rsidR="00404CE1" w:rsidRPr="00404CE1" w:rsidRDefault="00404CE1" w:rsidP="00404CE1">
      <w:pPr>
        <w:pStyle w:val="ListParagraph"/>
        <w:numPr>
          <w:ilvl w:val="1"/>
          <w:numId w:val="118"/>
        </w:numPr>
        <w:rPr>
          <w:rFonts w:ascii="Comfortaa" w:eastAsia="Times New Roman" w:hAnsi="Comfortaa" w:cs="Times New Roman"/>
          <w:b/>
          <w:bCs/>
          <w:color w:val="000000" w:themeColor="text1"/>
        </w:rPr>
      </w:pPr>
      <w:r w:rsidRPr="00404CE1">
        <w:rPr>
          <w:rFonts w:ascii="Comfortaa" w:eastAsia="Times New Roman" w:hAnsi="Comfortaa" w:cs="Times New Roman"/>
          <w:b/>
          <w:bCs/>
          <w:color w:val="000000" w:themeColor="text1"/>
        </w:rPr>
        <w:t>Students and Parents</w:t>
      </w:r>
    </w:p>
    <w:p w14:paraId="71C9B12F" w14:textId="77777777" w:rsidR="00404CE1" w:rsidRPr="00F8319B" w:rsidRDefault="00404CE1" w:rsidP="00404CE1">
      <w:pPr>
        <w:rPr>
          <w:rFonts w:ascii="Comfortaa" w:eastAsia="Times New Roman" w:hAnsi="Comfortaa" w:cs="Times New Roman"/>
          <w:b/>
          <w:bCs/>
          <w:color w:val="171731"/>
        </w:rPr>
      </w:pPr>
    </w:p>
    <w:p w14:paraId="619F5953" w14:textId="77777777" w:rsidR="00404CE1" w:rsidRDefault="00404CE1" w:rsidP="00404CE1">
      <w:pPr>
        <w:rPr>
          <w:rFonts w:ascii="Comfortaa" w:eastAsia="Times New Roman" w:hAnsi="Comfortaa" w:cs="Calibri"/>
          <w:color w:val="171731"/>
        </w:rPr>
      </w:pPr>
      <w:r>
        <w:rPr>
          <w:rFonts w:ascii="Comfortaa" w:eastAsia="Times New Roman" w:hAnsi="Comfortaa" w:cs="Calibri"/>
          <w:color w:val="171731"/>
        </w:rPr>
        <w:t>Students</w:t>
      </w:r>
      <w:r w:rsidRPr="00465741">
        <w:rPr>
          <w:rFonts w:ascii="Comfortaa" w:eastAsia="Times New Roman" w:hAnsi="Comfortaa" w:cs="Calibri"/>
          <w:color w:val="171731"/>
        </w:rPr>
        <w:t xml:space="preserve"> and parents are responsible for following </w:t>
      </w:r>
      <w:r>
        <w:rPr>
          <w:rFonts w:ascii="Comfortaa" w:eastAsia="Times New Roman" w:hAnsi="Comfortaa" w:cs="Calibri"/>
          <w:color w:val="171731"/>
        </w:rPr>
        <w:t>Best Foot Forward</w:t>
      </w:r>
      <w:r w:rsidRPr="00465741">
        <w:rPr>
          <w:rFonts w:ascii="Comfortaa" w:eastAsia="Times New Roman" w:hAnsi="Comfortaa" w:cs="Calibri"/>
          <w:color w:val="171731"/>
        </w:rPr>
        <w:t>’s health and safety advice, on-site and off-site, and for reporting any health and safety incidents to a member of staff.</w:t>
      </w:r>
    </w:p>
    <w:p w14:paraId="3932ABBB" w14:textId="77777777" w:rsidR="00404CE1" w:rsidRPr="00465741" w:rsidRDefault="00404CE1" w:rsidP="00404CE1">
      <w:pPr>
        <w:rPr>
          <w:rFonts w:ascii="Comfortaa" w:eastAsia="Times New Roman" w:hAnsi="Comfortaa" w:cs="Calibri"/>
          <w:color w:val="171731"/>
        </w:rPr>
      </w:pPr>
    </w:p>
    <w:p w14:paraId="67F2F1F5" w14:textId="77777777" w:rsidR="00404CE1" w:rsidRPr="00F8319B" w:rsidRDefault="00404CE1" w:rsidP="00404CE1">
      <w:pPr>
        <w:pStyle w:val="ListParagraph"/>
        <w:numPr>
          <w:ilvl w:val="1"/>
          <w:numId w:val="118"/>
        </w:numPr>
        <w:rPr>
          <w:rFonts w:ascii="Comfortaa" w:eastAsia="Times New Roman" w:hAnsi="Comfortaa" w:cs="Times New Roman"/>
          <w:b/>
          <w:bCs/>
          <w:color w:val="FFC000" w:themeColor="accent4"/>
        </w:rPr>
      </w:pPr>
      <w:r w:rsidRPr="00404CE1">
        <w:rPr>
          <w:rFonts w:ascii="Comfortaa" w:eastAsia="Times New Roman" w:hAnsi="Comfortaa" w:cs="Times New Roman"/>
          <w:b/>
          <w:bCs/>
          <w:color w:val="000000" w:themeColor="text1"/>
        </w:rPr>
        <w:t>Contractors</w:t>
      </w:r>
    </w:p>
    <w:p w14:paraId="6E3939B7" w14:textId="77777777" w:rsidR="00404CE1" w:rsidRPr="00F8319B" w:rsidRDefault="00404CE1" w:rsidP="00404CE1">
      <w:pPr>
        <w:rPr>
          <w:rFonts w:ascii="Comfortaa" w:eastAsia="Times New Roman" w:hAnsi="Comfortaa" w:cs="Times New Roman"/>
          <w:b/>
          <w:bCs/>
          <w:color w:val="171731"/>
        </w:rPr>
      </w:pPr>
    </w:p>
    <w:p w14:paraId="24680909" w14:textId="410C61E3"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 xml:space="preserve">Contractors will agree health and safety practices with the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Pr>
          <w:rFonts w:ascii="Comfortaa" w:eastAsia="Times New Roman" w:hAnsi="Comfortaa" w:cs="Calibri"/>
          <w:color w:val="000000"/>
        </w:rPr>
        <w:t>CEOs</w:t>
      </w:r>
      <w:r w:rsidRPr="00465741">
        <w:rPr>
          <w:rFonts w:ascii="Comfortaa" w:eastAsia="Times New Roman" w:hAnsi="Comfortaa" w:cs="Calibri"/>
          <w:color w:val="000000"/>
        </w:rPr>
        <w:t xml:space="preserve"> before starting work. Before work begins the contractor will provide evidence that they have completed an adequate risk assessment of all their planned work.</w:t>
      </w:r>
    </w:p>
    <w:p w14:paraId="462F52CB" w14:textId="77777777" w:rsidR="00404CE1" w:rsidRPr="00465741" w:rsidRDefault="00404CE1" w:rsidP="00404CE1">
      <w:pPr>
        <w:rPr>
          <w:rFonts w:ascii="Comfortaa" w:eastAsia="Times New Roman" w:hAnsi="Comfortaa" w:cs="Calibri"/>
          <w:color w:val="000000"/>
        </w:rPr>
      </w:pPr>
    </w:p>
    <w:p w14:paraId="20881C40" w14:textId="77777777" w:rsidR="00404CE1" w:rsidRPr="00404CE1" w:rsidRDefault="00404CE1" w:rsidP="00404CE1">
      <w:pPr>
        <w:pStyle w:val="ListParagraph"/>
        <w:numPr>
          <w:ilvl w:val="0"/>
          <w:numId w:val="118"/>
        </w:numPr>
        <w:rPr>
          <w:rFonts w:ascii="Comfortaa" w:eastAsia="Times New Roman" w:hAnsi="Comfortaa" w:cs="Times New Roman"/>
          <w:b/>
          <w:bCs/>
          <w:color w:val="000000" w:themeColor="text1"/>
          <w:sz w:val="28"/>
          <w:szCs w:val="28"/>
        </w:rPr>
      </w:pPr>
      <w:r w:rsidRPr="00404CE1">
        <w:rPr>
          <w:rFonts w:ascii="Comfortaa" w:eastAsia="Times New Roman" w:hAnsi="Comfortaa" w:cs="Times New Roman"/>
          <w:b/>
          <w:bCs/>
          <w:color w:val="000000" w:themeColor="text1"/>
          <w:sz w:val="28"/>
          <w:szCs w:val="28"/>
        </w:rPr>
        <w:t>Information and Consultation</w:t>
      </w:r>
    </w:p>
    <w:p w14:paraId="20B0894F" w14:textId="77777777" w:rsidR="00404CE1" w:rsidRPr="00F8319B" w:rsidRDefault="00404CE1" w:rsidP="00404CE1">
      <w:pPr>
        <w:rPr>
          <w:rFonts w:ascii="Comfortaa" w:eastAsia="Times New Roman" w:hAnsi="Comfortaa" w:cs="Times New Roman"/>
          <w:b/>
          <w:bCs/>
          <w:color w:val="2F5496"/>
          <w:sz w:val="28"/>
          <w:szCs w:val="28"/>
        </w:rPr>
      </w:pPr>
    </w:p>
    <w:p w14:paraId="2F906F2C"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We will inform and consult directly with all staff regarding health and safety matters.</w:t>
      </w:r>
    </w:p>
    <w:p w14:paraId="5305ABCC" w14:textId="77777777" w:rsidR="00404CE1" w:rsidRPr="00404CE1" w:rsidRDefault="00404CE1" w:rsidP="00404CE1">
      <w:pPr>
        <w:rPr>
          <w:rFonts w:ascii="Comfortaa" w:eastAsia="Times New Roman" w:hAnsi="Comfortaa" w:cs="Calibri"/>
          <w:color w:val="000000" w:themeColor="text1"/>
        </w:rPr>
      </w:pPr>
    </w:p>
    <w:p w14:paraId="1B9C8F86" w14:textId="77777777" w:rsidR="00404CE1" w:rsidRPr="00F8319B" w:rsidRDefault="00404CE1" w:rsidP="00404CE1">
      <w:pPr>
        <w:pStyle w:val="ListParagraph"/>
        <w:numPr>
          <w:ilvl w:val="0"/>
          <w:numId w:val="118"/>
        </w:numPr>
        <w:rPr>
          <w:rFonts w:ascii="Comfortaa" w:eastAsia="Times New Roman" w:hAnsi="Comfortaa" w:cs="Times New Roman"/>
          <w:b/>
          <w:bCs/>
          <w:color w:val="FFC000" w:themeColor="accent4"/>
          <w:sz w:val="28"/>
          <w:szCs w:val="28"/>
        </w:rPr>
      </w:pPr>
      <w:r w:rsidRPr="00404CE1">
        <w:rPr>
          <w:rFonts w:ascii="Comfortaa" w:eastAsia="Times New Roman" w:hAnsi="Comfortaa" w:cs="Times New Roman"/>
          <w:b/>
          <w:bCs/>
          <w:color w:val="000000" w:themeColor="text1"/>
          <w:sz w:val="28"/>
          <w:szCs w:val="28"/>
        </w:rPr>
        <w:t>Risk assessments and Measures to Control Risk</w:t>
      </w:r>
    </w:p>
    <w:p w14:paraId="603AB60F" w14:textId="77777777" w:rsidR="00404CE1" w:rsidRPr="00F8319B" w:rsidRDefault="00404CE1" w:rsidP="00404CE1">
      <w:pPr>
        <w:rPr>
          <w:rFonts w:ascii="Comfortaa" w:eastAsia="Times New Roman" w:hAnsi="Comfortaa" w:cs="Times New Roman"/>
          <w:b/>
          <w:bCs/>
          <w:color w:val="2F5496"/>
          <w:sz w:val="28"/>
          <w:szCs w:val="28"/>
        </w:rPr>
      </w:pPr>
    </w:p>
    <w:p w14:paraId="476747FF"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 xml:space="preserve">We carry out general workplace risk assessments periodically. The purpose is to assess the risks to health and safety of employees, </w:t>
      </w:r>
      <w:r>
        <w:rPr>
          <w:rFonts w:ascii="Comfortaa" w:eastAsia="Times New Roman" w:hAnsi="Comfortaa" w:cs="Calibri"/>
          <w:color w:val="000000"/>
        </w:rPr>
        <w:t>students</w:t>
      </w:r>
      <w:r w:rsidRPr="00465741">
        <w:rPr>
          <w:rFonts w:ascii="Comfortaa" w:eastAsia="Times New Roman" w:hAnsi="Comfortaa" w:cs="Calibri"/>
          <w:color w:val="000000"/>
        </w:rPr>
        <w:t xml:space="preserve"> and other third parties </w:t>
      </w:r>
      <w:proofErr w:type="gramStart"/>
      <w:r w:rsidRPr="00465741">
        <w:rPr>
          <w:rFonts w:ascii="Comfortaa" w:eastAsia="Times New Roman" w:hAnsi="Comfortaa" w:cs="Calibri"/>
          <w:color w:val="000000"/>
        </w:rPr>
        <w:t>as a result of</w:t>
      </w:r>
      <w:proofErr w:type="gramEnd"/>
      <w:r w:rsidRPr="00465741">
        <w:rPr>
          <w:rFonts w:ascii="Comfortaa" w:eastAsia="Times New Roman" w:hAnsi="Comfortaa" w:cs="Calibri"/>
          <w:color w:val="000000"/>
        </w:rPr>
        <w:t xml:space="preserve"> our activities, and to identify any measures that need to be taken to control those risks.</w:t>
      </w:r>
    </w:p>
    <w:p w14:paraId="6041E6B7" w14:textId="77777777" w:rsidR="00404CE1" w:rsidRPr="00465741" w:rsidRDefault="00404CE1" w:rsidP="00404CE1">
      <w:pPr>
        <w:rPr>
          <w:rFonts w:ascii="Comfortaa" w:eastAsia="Times New Roman" w:hAnsi="Comfortaa" w:cs="Calibri"/>
          <w:color w:val="000000"/>
        </w:rPr>
      </w:pPr>
    </w:p>
    <w:p w14:paraId="5B3CD598" w14:textId="77777777" w:rsidR="00404CE1" w:rsidRPr="00404CE1" w:rsidRDefault="00404CE1" w:rsidP="00404CE1">
      <w:pPr>
        <w:pStyle w:val="ListParagraph"/>
        <w:numPr>
          <w:ilvl w:val="0"/>
          <w:numId w:val="118"/>
        </w:numPr>
        <w:rPr>
          <w:rFonts w:ascii="Comfortaa" w:eastAsia="Times New Roman" w:hAnsi="Comfortaa" w:cs="Times New Roman"/>
          <w:b/>
          <w:bCs/>
          <w:color w:val="000000" w:themeColor="text1"/>
          <w:sz w:val="28"/>
          <w:szCs w:val="28"/>
        </w:rPr>
      </w:pPr>
      <w:r w:rsidRPr="00404CE1">
        <w:rPr>
          <w:rFonts w:ascii="Comfortaa" w:eastAsia="Times New Roman" w:hAnsi="Comfortaa" w:cs="Times New Roman"/>
          <w:b/>
          <w:bCs/>
          <w:color w:val="000000" w:themeColor="text1"/>
          <w:sz w:val="28"/>
          <w:szCs w:val="28"/>
        </w:rPr>
        <w:t>Fire</w:t>
      </w:r>
    </w:p>
    <w:p w14:paraId="47DAFD43" w14:textId="77777777" w:rsidR="00404CE1" w:rsidRPr="00D156BA" w:rsidRDefault="00404CE1" w:rsidP="00404CE1">
      <w:pPr>
        <w:rPr>
          <w:rFonts w:ascii="Comfortaa" w:eastAsia="Times New Roman" w:hAnsi="Comfortaa" w:cs="Times New Roman"/>
          <w:b/>
          <w:bCs/>
          <w:color w:val="2F5496"/>
          <w:sz w:val="28"/>
          <w:szCs w:val="28"/>
        </w:rPr>
      </w:pPr>
    </w:p>
    <w:p w14:paraId="3732D366"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 xml:space="preserve">All staff should familiarise themselves with the fire safety instructions, which are displayed on notice boards </w:t>
      </w:r>
      <w:r>
        <w:rPr>
          <w:rFonts w:ascii="Comfortaa" w:eastAsia="Times New Roman" w:hAnsi="Comfortaa" w:cs="Calibri"/>
          <w:color w:val="000000"/>
        </w:rPr>
        <w:t xml:space="preserve">in any venue or setting that they carry out sessions in. </w:t>
      </w:r>
    </w:p>
    <w:p w14:paraId="33E4C4A6" w14:textId="77777777" w:rsidR="00404CE1" w:rsidRPr="00465741" w:rsidRDefault="00404CE1" w:rsidP="00404CE1">
      <w:pPr>
        <w:rPr>
          <w:rFonts w:ascii="Comfortaa" w:eastAsia="Times New Roman" w:hAnsi="Comfortaa" w:cs="Calibri"/>
          <w:color w:val="000000"/>
        </w:rPr>
      </w:pPr>
    </w:p>
    <w:p w14:paraId="6A58F0EA"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 xml:space="preserve">Emergency exits, assembly points and assembly point instructions </w:t>
      </w:r>
      <w:r>
        <w:rPr>
          <w:rFonts w:ascii="Comfortaa" w:eastAsia="Times New Roman" w:hAnsi="Comfortaa" w:cs="Calibri"/>
          <w:color w:val="000000"/>
        </w:rPr>
        <w:t>should be</w:t>
      </w:r>
      <w:r w:rsidRPr="00465741">
        <w:rPr>
          <w:rFonts w:ascii="Comfortaa" w:eastAsia="Times New Roman" w:hAnsi="Comfortaa" w:cs="Calibri"/>
          <w:color w:val="000000"/>
        </w:rPr>
        <w:t xml:space="preserve"> clearly identified by safety signs and notices.</w:t>
      </w:r>
    </w:p>
    <w:p w14:paraId="711F2E53" w14:textId="77777777" w:rsidR="00404CE1" w:rsidRDefault="00404CE1" w:rsidP="00404CE1">
      <w:pPr>
        <w:rPr>
          <w:rFonts w:ascii="Comfortaa" w:eastAsia="Times New Roman" w:hAnsi="Comfortaa" w:cs="Calibri"/>
          <w:color w:val="000000"/>
        </w:rPr>
      </w:pPr>
    </w:p>
    <w:p w14:paraId="3A3CDC93" w14:textId="77777777" w:rsidR="00404CE1" w:rsidRDefault="00404CE1" w:rsidP="00404CE1">
      <w:pPr>
        <w:rPr>
          <w:rFonts w:ascii="Comfortaa" w:eastAsia="Times New Roman" w:hAnsi="Comfortaa" w:cs="Calibri"/>
          <w:color w:val="000000"/>
        </w:rPr>
      </w:pPr>
    </w:p>
    <w:p w14:paraId="4BE6B471" w14:textId="77777777" w:rsidR="00404CE1" w:rsidRPr="00404CE1" w:rsidRDefault="00404CE1" w:rsidP="00404CE1">
      <w:pPr>
        <w:pStyle w:val="ListParagraph"/>
        <w:numPr>
          <w:ilvl w:val="0"/>
          <w:numId w:val="118"/>
        </w:numPr>
        <w:rPr>
          <w:rFonts w:ascii="Comfortaa" w:eastAsia="Times New Roman" w:hAnsi="Comfortaa" w:cs="Times New Roman"/>
          <w:b/>
          <w:bCs/>
          <w:color w:val="000000" w:themeColor="text1"/>
          <w:sz w:val="28"/>
          <w:szCs w:val="28"/>
        </w:rPr>
      </w:pPr>
      <w:r w:rsidRPr="00404CE1">
        <w:rPr>
          <w:rFonts w:ascii="Comfortaa" w:eastAsia="Times New Roman" w:hAnsi="Comfortaa" w:cs="Times New Roman"/>
          <w:b/>
          <w:bCs/>
          <w:color w:val="000000" w:themeColor="text1"/>
          <w:sz w:val="28"/>
          <w:szCs w:val="28"/>
        </w:rPr>
        <w:t>COSHH</w:t>
      </w:r>
    </w:p>
    <w:p w14:paraId="6CA52000" w14:textId="77777777" w:rsidR="00404CE1" w:rsidRPr="00C56EAF" w:rsidRDefault="00404CE1" w:rsidP="00404CE1">
      <w:pPr>
        <w:rPr>
          <w:rFonts w:ascii="Comfortaa" w:eastAsia="Times New Roman" w:hAnsi="Comfortaa" w:cs="Times New Roman"/>
          <w:b/>
          <w:bCs/>
          <w:color w:val="2F5496"/>
          <w:sz w:val="28"/>
          <w:szCs w:val="28"/>
        </w:rPr>
      </w:pPr>
    </w:p>
    <w:p w14:paraId="15C98EBF"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Calibri"/>
          <w:color w:val="000000"/>
        </w:rPr>
        <w:t>Educational establishments are required to control hazardous substances, which can take many forms, including:</w:t>
      </w:r>
    </w:p>
    <w:p w14:paraId="7075FAB1"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Chemicals</w:t>
      </w:r>
    </w:p>
    <w:p w14:paraId="791F592D"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Products containing chemicals</w:t>
      </w:r>
    </w:p>
    <w:p w14:paraId="42ACFD5F"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Fumes</w:t>
      </w:r>
    </w:p>
    <w:p w14:paraId="01810041"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Dusts</w:t>
      </w:r>
    </w:p>
    <w:p w14:paraId="4CF36FD1"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Vapours</w:t>
      </w:r>
    </w:p>
    <w:p w14:paraId="3215733A"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Mists</w:t>
      </w:r>
    </w:p>
    <w:p w14:paraId="7BF25640"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Gases and asphyxiating gases</w:t>
      </w:r>
    </w:p>
    <w:p w14:paraId="1AE3E1D1" w14:textId="77777777" w:rsidR="00404CE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Germs that cause diseases, such as leptospirosis or legionnaires disease</w:t>
      </w:r>
    </w:p>
    <w:p w14:paraId="335ADF7A" w14:textId="77777777" w:rsidR="00404CE1" w:rsidRPr="00465741" w:rsidRDefault="00404CE1" w:rsidP="00404CE1">
      <w:pPr>
        <w:rPr>
          <w:rFonts w:ascii="Comfortaa" w:eastAsia="Times New Roman" w:hAnsi="Comfortaa" w:cs="Calibri"/>
          <w:color w:val="000000"/>
        </w:rPr>
      </w:pPr>
    </w:p>
    <w:p w14:paraId="403C08E9" w14:textId="06EF3F6C"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 xml:space="preserve">Control of substances hazardous to health (COSHH) risk assessments are completed by the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Pr>
          <w:rFonts w:ascii="Comfortaa" w:eastAsia="Times New Roman" w:hAnsi="Comfortaa" w:cs="Calibri"/>
          <w:color w:val="000000"/>
        </w:rPr>
        <w:t>CEOs</w:t>
      </w:r>
      <w:r w:rsidRPr="00465741">
        <w:rPr>
          <w:rFonts w:ascii="Comfortaa" w:eastAsia="Times New Roman" w:hAnsi="Comfortaa" w:cs="Calibri"/>
          <w:color w:val="000000"/>
        </w:rPr>
        <w:t xml:space="preserve"> and circulated to all employees who work with hazardous substances. Staff and </w:t>
      </w:r>
      <w:r>
        <w:rPr>
          <w:rFonts w:ascii="Comfortaa" w:eastAsia="Times New Roman" w:hAnsi="Comfortaa" w:cs="Calibri"/>
          <w:color w:val="000000"/>
        </w:rPr>
        <w:t>students</w:t>
      </w:r>
      <w:r w:rsidRPr="00465741">
        <w:rPr>
          <w:rFonts w:ascii="Comfortaa" w:eastAsia="Times New Roman" w:hAnsi="Comfortaa" w:cs="Calibri"/>
          <w:color w:val="000000"/>
        </w:rPr>
        <w:t xml:space="preserve"> will also be provided with protective equipment, where necessary.</w:t>
      </w:r>
    </w:p>
    <w:p w14:paraId="5A2EB852" w14:textId="77777777" w:rsidR="00404CE1" w:rsidRPr="00465741" w:rsidRDefault="00404CE1" w:rsidP="00404CE1">
      <w:pPr>
        <w:rPr>
          <w:rFonts w:ascii="Comfortaa" w:eastAsia="Times New Roman" w:hAnsi="Comfortaa" w:cs="Calibri"/>
          <w:color w:val="000000"/>
        </w:rPr>
      </w:pPr>
    </w:p>
    <w:p w14:paraId="4D620E49"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Our staff use and store hazardous products in accordance with instructions on the product label. All hazardous products are kept in their original containers, with clear labelling and product information.</w:t>
      </w:r>
    </w:p>
    <w:p w14:paraId="45CAE0F5" w14:textId="77777777" w:rsidR="00404CE1" w:rsidRPr="00465741" w:rsidRDefault="00404CE1" w:rsidP="00404CE1">
      <w:pPr>
        <w:rPr>
          <w:rFonts w:ascii="Comfortaa" w:eastAsia="Times New Roman" w:hAnsi="Comfortaa" w:cs="Calibri"/>
          <w:color w:val="7F7F7F"/>
        </w:rPr>
      </w:pPr>
    </w:p>
    <w:p w14:paraId="1324FA10"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Any hazardous products are disposed of in accordance with specific disposal procedures.</w:t>
      </w:r>
    </w:p>
    <w:p w14:paraId="0C99F03D" w14:textId="77777777" w:rsidR="00404CE1" w:rsidRPr="00465741" w:rsidRDefault="00404CE1" w:rsidP="00404CE1">
      <w:pPr>
        <w:rPr>
          <w:rFonts w:ascii="Comfortaa" w:eastAsia="Times New Roman" w:hAnsi="Comfortaa" w:cs="Calibri"/>
          <w:color w:val="000000"/>
        </w:rPr>
      </w:pPr>
    </w:p>
    <w:p w14:paraId="08A1FF06" w14:textId="54BB4FB3" w:rsidR="00404CE1" w:rsidRDefault="00404CE1" w:rsidP="00404CE1">
      <w:pPr>
        <w:rPr>
          <w:rFonts w:ascii="Comfortaa" w:eastAsia="Times New Roman" w:hAnsi="Comfortaa" w:cs="Calibri"/>
          <w:color w:val="000000"/>
        </w:rPr>
      </w:pP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sidRPr="00465741">
        <w:rPr>
          <w:rFonts w:ascii="Comfortaa" w:eastAsia="Times New Roman" w:hAnsi="Comfortaa" w:cs="Calibri"/>
          <w:color w:val="000000"/>
        </w:rPr>
        <w:t xml:space="preserve">does not store hazardous products </w:t>
      </w:r>
      <w:r>
        <w:rPr>
          <w:rFonts w:ascii="Comfortaa" w:eastAsia="Times New Roman" w:hAnsi="Comfortaa" w:cs="Calibri"/>
          <w:color w:val="000000"/>
        </w:rPr>
        <w:t>on a premises.</w:t>
      </w:r>
    </w:p>
    <w:p w14:paraId="49C138C2" w14:textId="77777777" w:rsidR="00404CE1" w:rsidRDefault="00404CE1" w:rsidP="00404CE1">
      <w:pPr>
        <w:rPr>
          <w:rFonts w:ascii="Comfortaa" w:eastAsia="Times New Roman" w:hAnsi="Comfortaa" w:cs="Calibri"/>
          <w:color w:val="000000"/>
        </w:rPr>
      </w:pPr>
    </w:p>
    <w:p w14:paraId="14AB516E" w14:textId="77777777" w:rsidR="00404CE1" w:rsidRPr="00404CE1" w:rsidRDefault="00404CE1" w:rsidP="00404CE1">
      <w:pPr>
        <w:pStyle w:val="ListParagraph"/>
        <w:numPr>
          <w:ilvl w:val="0"/>
          <w:numId w:val="118"/>
        </w:numPr>
        <w:rPr>
          <w:rFonts w:ascii="Comfortaa" w:eastAsia="Times New Roman" w:hAnsi="Comfortaa" w:cs="Times New Roman"/>
          <w:b/>
          <w:bCs/>
          <w:color w:val="000000" w:themeColor="text1"/>
          <w:sz w:val="28"/>
          <w:szCs w:val="28"/>
        </w:rPr>
      </w:pPr>
      <w:r w:rsidRPr="00404CE1">
        <w:rPr>
          <w:rFonts w:ascii="Comfortaa" w:eastAsia="Times New Roman" w:hAnsi="Comfortaa" w:cs="Times New Roman"/>
          <w:b/>
          <w:bCs/>
          <w:color w:val="000000" w:themeColor="text1"/>
          <w:sz w:val="28"/>
          <w:szCs w:val="28"/>
        </w:rPr>
        <w:t>Equipment</w:t>
      </w:r>
    </w:p>
    <w:p w14:paraId="0B5FB278" w14:textId="77777777" w:rsidR="00404CE1" w:rsidRPr="00465741" w:rsidRDefault="00404CE1" w:rsidP="00404CE1">
      <w:pPr>
        <w:rPr>
          <w:rFonts w:ascii="Comfortaa" w:eastAsia="Times New Roman" w:hAnsi="Comfortaa" w:cs="Times New Roman"/>
          <w:b/>
          <w:bCs/>
          <w:color w:val="2F5496"/>
          <w:sz w:val="28"/>
          <w:szCs w:val="28"/>
        </w:rPr>
      </w:pPr>
    </w:p>
    <w:p w14:paraId="714E6056"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 xml:space="preserve">All equipment and machinery </w:t>
      </w:r>
      <w:proofErr w:type="gramStart"/>
      <w:r w:rsidRPr="00465741">
        <w:rPr>
          <w:rFonts w:ascii="Comfortaa" w:eastAsia="Times New Roman" w:hAnsi="Comfortaa" w:cs="Calibri"/>
          <w:color w:val="000000"/>
        </w:rPr>
        <w:t>is</w:t>
      </w:r>
      <w:proofErr w:type="gramEnd"/>
      <w:r w:rsidRPr="00465741">
        <w:rPr>
          <w:rFonts w:ascii="Comfortaa" w:eastAsia="Times New Roman" w:hAnsi="Comfortaa" w:cs="Calibri"/>
          <w:color w:val="000000"/>
        </w:rPr>
        <w:t xml:space="preserve"> maintained in accordance with the manufacturer’s instructions. In addition, maintenance schedules outline when extra checks should take place.</w:t>
      </w:r>
    </w:p>
    <w:p w14:paraId="66D2ACAA" w14:textId="77777777" w:rsidR="00404CE1" w:rsidRPr="00465741" w:rsidRDefault="00404CE1" w:rsidP="00404CE1">
      <w:pPr>
        <w:rPr>
          <w:rFonts w:ascii="Comfortaa" w:eastAsia="Times New Roman" w:hAnsi="Comfortaa" w:cs="Calibri"/>
          <w:color w:val="000000"/>
        </w:rPr>
      </w:pPr>
    </w:p>
    <w:p w14:paraId="3B36E57A"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When new equipment is purchased, it is checked to ensure that it meets appropriate educational standards All equipment is stored in the appropriate storage containers and areas. All containers are labelled with the correct hazard sign and contents.</w:t>
      </w:r>
    </w:p>
    <w:p w14:paraId="440E4C7E" w14:textId="77777777" w:rsidR="00404CE1" w:rsidRPr="00465741" w:rsidRDefault="00404CE1" w:rsidP="00404CE1">
      <w:pPr>
        <w:rPr>
          <w:rFonts w:ascii="Comfortaa" w:eastAsia="Times New Roman" w:hAnsi="Comfortaa" w:cs="Calibri"/>
          <w:color w:val="000000"/>
        </w:rPr>
      </w:pPr>
    </w:p>
    <w:p w14:paraId="73994913" w14:textId="77777777" w:rsidR="00404CE1" w:rsidRPr="00404CE1" w:rsidRDefault="00404CE1" w:rsidP="00404CE1">
      <w:pPr>
        <w:pStyle w:val="ListParagraph"/>
        <w:numPr>
          <w:ilvl w:val="1"/>
          <w:numId w:val="118"/>
        </w:numPr>
        <w:rPr>
          <w:rFonts w:ascii="Comfortaa" w:eastAsia="Times New Roman" w:hAnsi="Comfortaa" w:cs="Times New Roman"/>
          <w:b/>
          <w:bCs/>
          <w:color w:val="000000" w:themeColor="text1"/>
        </w:rPr>
      </w:pPr>
      <w:r w:rsidRPr="00404CE1">
        <w:rPr>
          <w:rFonts w:ascii="Comfortaa" w:eastAsia="Times New Roman" w:hAnsi="Comfortaa" w:cs="Times New Roman"/>
          <w:b/>
          <w:bCs/>
          <w:color w:val="000000" w:themeColor="text1"/>
        </w:rPr>
        <w:t>Electrical Equipment</w:t>
      </w:r>
    </w:p>
    <w:p w14:paraId="5A954CCB" w14:textId="77777777" w:rsidR="00404CE1" w:rsidRPr="00465741" w:rsidRDefault="00404CE1" w:rsidP="00404CE1">
      <w:pPr>
        <w:rPr>
          <w:rFonts w:ascii="Comfortaa" w:eastAsia="Times New Roman" w:hAnsi="Comfortaa" w:cs="Times New Roman"/>
          <w:b/>
          <w:bCs/>
          <w:color w:val="000000"/>
        </w:rPr>
      </w:pPr>
    </w:p>
    <w:p w14:paraId="2CB0015B"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All staff are responsible for ensuring that they use and handle electrical equipment sensibly and safely</w:t>
      </w:r>
      <w:r>
        <w:rPr>
          <w:rFonts w:ascii="Comfortaa" w:eastAsia="Times New Roman" w:hAnsi="Comfortaa" w:cs="Calibri"/>
          <w:color w:val="000000"/>
        </w:rPr>
        <w:t>.</w:t>
      </w:r>
    </w:p>
    <w:p w14:paraId="7730D254"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lastRenderedPageBreak/>
        <w:t xml:space="preserve">• </w:t>
      </w:r>
      <w:r w:rsidRPr="00465741">
        <w:rPr>
          <w:rFonts w:ascii="Comfortaa" w:eastAsia="Times New Roman" w:hAnsi="Comfortaa" w:cs="Calibri"/>
          <w:color w:val="000000"/>
        </w:rPr>
        <w:t>Any pupil or volunteer who handles electrical appliances does so under the supervision of the member</w:t>
      </w:r>
      <w:r>
        <w:rPr>
          <w:rFonts w:ascii="Comfortaa" w:eastAsia="Times New Roman" w:hAnsi="Comfortaa" w:cs="Calibri"/>
          <w:color w:val="000000"/>
        </w:rPr>
        <w:t xml:space="preserve"> </w:t>
      </w:r>
      <w:r w:rsidRPr="00465741">
        <w:rPr>
          <w:rFonts w:ascii="Comfortaa" w:eastAsia="Times New Roman" w:hAnsi="Comfortaa" w:cs="Calibri"/>
          <w:color w:val="000000"/>
        </w:rPr>
        <w:t>of staff who so directs them</w:t>
      </w:r>
      <w:r>
        <w:rPr>
          <w:rFonts w:ascii="Comfortaa" w:eastAsia="Times New Roman" w:hAnsi="Comfortaa" w:cs="Calibri"/>
          <w:color w:val="000000"/>
        </w:rPr>
        <w:t>.</w:t>
      </w:r>
    </w:p>
    <w:p w14:paraId="2701CB4A" w14:textId="1E5E0F7E"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 xml:space="preserve">Any potential hazards will be reported to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Pr>
          <w:rFonts w:ascii="Comfortaa" w:eastAsia="Times New Roman" w:hAnsi="Comfortaa" w:cs="Calibri"/>
          <w:color w:val="000000"/>
        </w:rPr>
        <w:t xml:space="preserve">CEOs </w:t>
      </w:r>
      <w:r w:rsidRPr="00465741">
        <w:rPr>
          <w:rFonts w:ascii="Comfortaa" w:eastAsia="Times New Roman" w:hAnsi="Comfortaa" w:cs="Calibri"/>
          <w:color w:val="000000"/>
        </w:rPr>
        <w:t>immediately</w:t>
      </w:r>
      <w:r>
        <w:rPr>
          <w:rFonts w:ascii="Comfortaa" w:eastAsia="Times New Roman" w:hAnsi="Comfortaa" w:cs="Calibri"/>
          <w:color w:val="000000"/>
        </w:rPr>
        <w:t>.</w:t>
      </w:r>
    </w:p>
    <w:p w14:paraId="0AE0A995"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Where necessary a portable appliance test (PAT) will be carried out by a competent person or external</w:t>
      </w:r>
      <w:r>
        <w:rPr>
          <w:rFonts w:ascii="Comfortaa" w:eastAsia="Times New Roman" w:hAnsi="Comfortaa" w:cs="Calibri"/>
          <w:color w:val="000000"/>
        </w:rPr>
        <w:t xml:space="preserve"> </w:t>
      </w:r>
      <w:r w:rsidRPr="00465741">
        <w:rPr>
          <w:rFonts w:ascii="Comfortaa" w:eastAsia="Times New Roman" w:hAnsi="Comfortaa" w:cs="Calibri"/>
          <w:color w:val="000000"/>
        </w:rPr>
        <w:t>contractor</w:t>
      </w:r>
      <w:r>
        <w:rPr>
          <w:rFonts w:ascii="Comfortaa" w:eastAsia="Times New Roman" w:hAnsi="Comfortaa" w:cs="Calibri"/>
          <w:color w:val="000000"/>
        </w:rPr>
        <w:t>.</w:t>
      </w:r>
    </w:p>
    <w:p w14:paraId="67D6687B"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Electrical apparatus and connections will not be touched by wet hands and will only be used in dry</w:t>
      </w:r>
      <w:r>
        <w:rPr>
          <w:rFonts w:ascii="Comfortaa" w:eastAsia="Times New Roman" w:hAnsi="Comfortaa" w:cs="Calibri"/>
          <w:color w:val="000000"/>
        </w:rPr>
        <w:t xml:space="preserve"> </w:t>
      </w:r>
      <w:r w:rsidRPr="00465741">
        <w:rPr>
          <w:rFonts w:ascii="Comfortaa" w:eastAsia="Times New Roman" w:hAnsi="Comfortaa" w:cs="Calibri"/>
          <w:color w:val="000000"/>
        </w:rPr>
        <w:t>conditions</w:t>
      </w:r>
      <w:r>
        <w:rPr>
          <w:rFonts w:ascii="Comfortaa" w:eastAsia="Times New Roman" w:hAnsi="Comfortaa" w:cs="Calibri"/>
          <w:color w:val="000000"/>
        </w:rPr>
        <w:t>.</w:t>
      </w:r>
    </w:p>
    <w:p w14:paraId="74923779" w14:textId="12830F02" w:rsidR="00404CE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Maintenance, repair, installation and disconnection work associated with permanently installed or</w:t>
      </w:r>
      <w:r>
        <w:rPr>
          <w:rFonts w:ascii="Comfortaa" w:eastAsia="Times New Roman" w:hAnsi="Comfortaa" w:cs="Calibri"/>
          <w:color w:val="000000"/>
        </w:rPr>
        <w:t xml:space="preserve"> </w:t>
      </w:r>
      <w:r w:rsidRPr="00465741">
        <w:rPr>
          <w:rFonts w:ascii="Comfortaa" w:eastAsia="Times New Roman" w:hAnsi="Comfortaa" w:cs="Calibri"/>
          <w:color w:val="000000"/>
        </w:rPr>
        <w:t>portable electrical equipment is only carried out by a competent person</w:t>
      </w:r>
      <w:r>
        <w:rPr>
          <w:rFonts w:ascii="Comfortaa" w:eastAsia="Times New Roman" w:hAnsi="Comfortaa" w:cs="Calibri"/>
          <w:color w:val="000000"/>
        </w:rPr>
        <w:t>.</w:t>
      </w:r>
    </w:p>
    <w:p w14:paraId="286710F3" w14:textId="77777777" w:rsidR="00404CE1" w:rsidRPr="00465741" w:rsidRDefault="00404CE1" w:rsidP="00404CE1">
      <w:pPr>
        <w:rPr>
          <w:rFonts w:ascii="Comfortaa" w:eastAsia="Times New Roman" w:hAnsi="Comfortaa" w:cs="Calibri"/>
          <w:color w:val="000000"/>
        </w:rPr>
      </w:pPr>
    </w:p>
    <w:p w14:paraId="1501F4A6" w14:textId="77777777" w:rsidR="00404CE1" w:rsidRPr="00404CE1" w:rsidRDefault="00404CE1" w:rsidP="00404CE1">
      <w:pPr>
        <w:pStyle w:val="ListParagraph"/>
        <w:numPr>
          <w:ilvl w:val="1"/>
          <w:numId w:val="118"/>
        </w:numPr>
        <w:rPr>
          <w:rFonts w:ascii="Comfortaa" w:eastAsia="Times New Roman" w:hAnsi="Comfortaa" w:cs="Times New Roman"/>
          <w:b/>
          <w:bCs/>
          <w:color w:val="000000" w:themeColor="text1"/>
        </w:rPr>
      </w:pPr>
      <w:r w:rsidRPr="00404CE1">
        <w:rPr>
          <w:rFonts w:ascii="Comfortaa" w:eastAsia="Times New Roman" w:hAnsi="Comfortaa" w:cs="Times New Roman"/>
          <w:b/>
          <w:bCs/>
          <w:color w:val="000000" w:themeColor="text1"/>
        </w:rPr>
        <w:t>PE equipment</w:t>
      </w:r>
    </w:p>
    <w:p w14:paraId="07134AE4" w14:textId="77777777" w:rsidR="00404CE1" w:rsidRPr="00465741" w:rsidRDefault="00404CE1" w:rsidP="00404CE1">
      <w:pPr>
        <w:rPr>
          <w:rFonts w:ascii="Comfortaa" w:eastAsia="Times New Roman" w:hAnsi="Comfortaa" w:cs="Times New Roman"/>
          <w:b/>
          <w:bCs/>
          <w:color w:val="000000"/>
        </w:rPr>
      </w:pPr>
    </w:p>
    <w:p w14:paraId="0A2CC45B" w14:textId="77777777" w:rsidR="00404CE1" w:rsidRDefault="00404CE1" w:rsidP="00404CE1">
      <w:pPr>
        <w:rPr>
          <w:rFonts w:ascii="Comfortaa" w:eastAsia="Times New Roman" w:hAnsi="Comfortaa" w:cs="Calibri"/>
          <w:color w:val="000000"/>
        </w:rPr>
      </w:pPr>
      <w:r>
        <w:rPr>
          <w:rFonts w:ascii="Comfortaa" w:eastAsia="Times New Roman" w:hAnsi="Comfortaa" w:cs="Calibri"/>
          <w:color w:val="000000"/>
        </w:rPr>
        <w:t>Students</w:t>
      </w:r>
      <w:r w:rsidRPr="00465741">
        <w:rPr>
          <w:rFonts w:ascii="Comfortaa" w:eastAsia="Times New Roman" w:hAnsi="Comfortaa" w:cs="Calibri"/>
          <w:color w:val="000000"/>
        </w:rPr>
        <w:t xml:space="preserve"> are taught how to carry out and set up PE equipment safely and efficiently. Staff check that equipment is set up safely</w:t>
      </w:r>
      <w:r>
        <w:rPr>
          <w:rFonts w:ascii="Comfortaa" w:eastAsia="Times New Roman" w:hAnsi="Comfortaa" w:cs="Calibri"/>
          <w:color w:val="000000"/>
        </w:rPr>
        <w:t>.</w:t>
      </w:r>
    </w:p>
    <w:p w14:paraId="72757B05" w14:textId="77777777" w:rsidR="00404CE1" w:rsidRPr="00465741" w:rsidRDefault="00404CE1" w:rsidP="00404CE1">
      <w:pPr>
        <w:rPr>
          <w:rFonts w:ascii="Comfortaa" w:eastAsia="Times New Roman" w:hAnsi="Comfortaa" w:cs="Calibri"/>
          <w:color w:val="000000"/>
        </w:rPr>
      </w:pPr>
    </w:p>
    <w:p w14:paraId="1FFD7637" w14:textId="24575A59"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 xml:space="preserve">Any concerns about the condition of equipment or facilities used will be reported to the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Pr>
          <w:rFonts w:ascii="Comfortaa" w:eastAsia="Times New Roman" w:hAnsi="Comfortaa" w:cs="Calibri"/>
          <w:color w:val="000000"/>
        </w:rPr>
        <w:t>CEOs</w:t>
      </w:r>
      <w:r w:rsidRPr="00465741">
        <w:rPr>
          <w:rFonts w:ascii="Comfortaa" w:eastAsia="Times New Roman" w:hAnsi="Comfortaa" w:cs="Calibri"/>
          <w:color w:val="000000"/>
        </w:rPr>
        <w:t>.</w:t>
      </w:r>
    </w:p>
    <w:p w14:paraId="59ACD826" w14:textId="77777777" w:rsidR="00404CE1" w:rsidRDefault="00404CE1" w:rsidP="00404CE1">
      <w:pPr>
        <w:rPr>
          <w:rFonts w:ascii="Comfortaa" w:eastAsia="Times New Roman" w:hAnsi="Comfortaa" w:cs="Calibri"/>
          <w:color w:val="000000"/>
        </w:rPr>
      </w:pPr>
    </w:p>
    <w:p w14:paraId="56ECFE2C" w14:textId="77777777" w:rsidR="00404CE1" w:rsidRPr="00404CE1" w:rsidRDefault="00404CE1" w:rsidP="00404CE1">
      <w:pPr>
        <w:pStyle w:val="ListParagraph"/>
        <w:numPr>
          <w:ilvl w:val="0"/>
          <w:numId w:val="118"/>
        </w:numPr>
        <w:rPr>
          <w:rFonts w:ascii="Comfortaa" w:eastAsia="Times New Roman" w:hAnsi="Comfortaa" w:cs="Times New Roman"/>
          <w:b/>
          <w:bCs/>
          <w:color w:val="000000" w:themeColor="text1"/>
          <w:sz w:val="28"/>
          <w:szCs w:val="28"/>
        </w:rPr>
      </w:pPr>
      <w:r w:rsidRPr="00404CE1">
        <w:rPr>
          <w:rFonts w:ascii="Comfortaa" w:eastAsia="Times New Roman" w:hAnsi="Comfortaa" w:cs="Times New Roman"/>
          <w:b/>
          <w:bCs/>
          <w:color w:val="000000" w:themeColor="text1"/>
          <w:sz w:val="28"/>
          <w:szCs w:val="28"/>
        </w:rPr>
        <w:t>Lone Working</w:t>
      </w:r>
    </w:p>
    <w:p w14:paraId="5CDFCC0D" w14:textId="77777777" w:rsidR="00404CE1" w:rsidRPr="00465741" w:rsidRDefault="00404CE1" w:rsidP="00404CE1">
      <w:pPr>
        <w:rPr>
          <w:rFonts w:ascii="Comfortaa" w:eastAsia="Times New Roman" w:hAnsi="Comfortaa" w:cs="Times New Roman"/>
          <w:b/>
          <w:bCs/>
          <w:color w:val="2F5496"/>
          <w:sz w:val="28"/>
          <w:szCs w:val="28"/>
        </w:rPr>
      </w:pPr>
    </w:p>
    <w:p w14:paraId="10A40869"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Calibri"/>
          <w:color w:val="000000"/>
        </w:rPr>
        <w:t>Lone working may include:</w:t>
      </w:r>
    </w:p>
    <w:p w14:paraId="7FE35704"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Home or site visits</w:t>
      </w:r>
    </w:p>
    <w:p w14:paraId="4F8E4178" w14:textId="77777777" w:rsidR="00404CE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Pr>
          <w:rFonts w:ascii="Comfortaa" w:eastAsia="Times New Roman" w:hAnsi="Comfortaa" w:cs="Calibri"/>
          <w:color w:val="000000"/>
        </w:rPr>
        <w:t>Home</w:t>
      </w:r>
      <w:r w:rsidRPr="00465741">
        <w:rPr>
          <w:rFonts w:ascii="Comfortaa" w:eastAsia="Times New Roman" w:hAnsi="Comfortaa" w:cs="Calibri"/>
          <w:color w:val="000000"/>
        </w:rPr>
        <w:t xml:space="preserve"> working</w:t>
      </w:r>
    </w:p>
    <w:p w14:paraId="1F726C97" w14:textId="77777777" w:rsidR="00404CE1" w:rsidRPr="00465741" w:rsidRDefault="00404CE1" w:rsidP="00404CE1">
      <w:pPr>
        <w:rPr>
          <w:rFonts w:ascii="Comfortaa" w:eastAsia="Times New Roman" w:hAnsi="Comfortaa" w:cs="Calibri"/>
          <w:color w:val="000000"/>
        </w:rPr>
      </w:pPr>
    </w:p>
    <w:p w14:paraId="03BCA816"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Potentially dangerous activities, such as those where there is a risk of falling from height, will not be undertaken when working alone. If there are any doubts about the task to be</w:t>
      </w:r>
      <w:r>
        <w:rPr>
          <w:rFonts w:ascii="Comfortaa" w:eastAsia="Times New Roman" w:hAnsi="Comfortaa" w:cs="Calibri"/>
          <w:color w:val="000000"/>
        </w:rPr>
        <w:t xml:space="preserve"> </w:t>
      </w:r>
      <w:r w:rsidRPr="00465741">
        <w:rPr>
          <w:rFonts w:ascii="Comfortaa" w:eastAsia="Times New Roman" w:hAnsi="Comfortaa" w:cs="Calibri"/>
          <w:color w:val="000000"/>
        </w:rPr>
        <w:t>performed, then the task will be postponed until other staff members are available.</w:t>
      </w:r>
    </w:p>
    <w:p w14:paraId="7789158D" w14:textId="77777777" w:rsidR="00404CE1" w:rsidRPr="00465741" w:rsidRDefault="00404CE1" w:rsidP="00404CE1">
      <w:pPr>
        <w:rPr>
          <w:rFonts w:ascii="Comfortaa" w:eastAsia="Times New Roman" w:hAnsi="Comfortaa" w:cs="Calibri"/>
          <w:color w:val="000000"/>
        </w:rPr>
      </w:pPr>
    </w:p>
    <w:p w14:paraId="610CBFF3"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If lone working is to be undertaken, a colleague, friend or family member will be informed about where the member of staff is and when they are likely to return.</w:t>
      </w:r>
    </w:p>
    <w:p w14:paraId="412CC58A" w14:textId="77777777" w:rsidR="00404CE1" w:rsidRPr="00465741" w:rsidRDefault="00404CE1" w:rsidP="00404CE1">
      <w:pPr>
        <w:rPr>
          <w:rFonts w:ascii="Comfortaa" w:eastAsia="Times New Roman" w:hAnsi="Comfortaa" w:cs="Calibri"/>
          <w:color w:val="000000"/>
        </w:rPr>
      </w:pPr>
    </w:p>
    <w:p w14:paraId="6DA30710"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The lone worker will ensure that they are medically fit to work alone.</w:t>
      </w:r>
    </w:p>
    <w:p w14:paraId="2252D90A" w14:textId="77777777" w:rsidR="00404CE1" w:rsidRPr="00465741" w:rsidRDefault="00404CE1" w:rsidP="00404CE1">
      <w:pPr>
        <w:rPr>
          <w:rFonts w:ascii="Comfortaa" w:eastAsia="Times New Roman" w:hAnsi="Comfortaa" w:cs="Calibri"/>
          <w:color w:val="000000"/>
        </w:rPr>
      </w:pPr>
    </w:p>
    <w:p w14:paraId="5F5D2195" w14:textId="77777777" w:rsidR="00404CE1" w:rsidRPr="00404CE1" w:rsidRDefault="00404CE1" w:rsidP="00404CE1">
      <w:pPr>
        <w:pStyle w:val="ListParagraph"/>
        <w:numPr>
          <w:ilvl w:val="0"/>
          <w:numId w:val="118"/>
        </w:numPr>
        <w:rPr>
          <w:rFonts w:ascii="Comfortaa" w:eastAsia="Times New Roman" w:hAnsi="Comfortaa" w:cs="Times New Roman"/>
          <w:b/>
          <w:bCs/>
          <w:color w:val="000000" w:themeColor="text1"/>
          <w:sz w:val="28"/>
          <w:szCs w:val="28"/>
        </w:rPr>
      </w:pPr>
      <w:r w:rsidRPr="00404CE1">
        <w:rPr>
          <w:rFonts w:ascii="Comfortaa" w:eastAsia="Times New Roman" w:hAnsi="Comfortaa" w:cs="Times New Roman"/>
          <w:b/>
          <w:bCs/>
          <w:color w:val="000000" w:themeColor="text1"/>
          <w:sz w:val="28"/>
          <w:szCs w:val="28"/>
        </w:rPr>
        <w:t xml:space="preserve"> Manual Handling</w:t>
      </w:r>
    </w:p>
    <w:p w14:paraId="12DE3FE0" w14:textId="77777777" w:rsidR="00404CE1" w:rsidRPr="009200A3" w:rsidRDefault="00404CE1" w:rsidP="00404CE1">
      <w:pPr>
        <w:rPr>
          <w:rFonts w:ascii="Comfortaa" w:eastAsia="Times New Roman" w:hAnsi="Comfortaa" w:cs="Times New Roman"/>
          <w:b/>
          <w:bCs/>
          <w:color w:val="2F5496"/>
          <w:sz w:val="28"/>
          <w:szCs w:val="28"/>
        </w:rPr>
      </w:pPr>
    </w:p>
    <w:p w14:paraId="734539AE"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It is up to individuals to determine whether they are fit to lift or move equipment and furniture. If an individual feels that to lift an item could result in injury or exacerbate an existing condition, they will ask for assistance.</w:t>
      </w:r>
    </w:p>
    <w:p w14:paraId="41C2C916" w14:textId="77777777" w:rsidR="00404CE1" w:rsidRPr="00465741" w:rsidRDefault="00404CE1" w:rsidP="00404CE1">
      <w:pPr>
        <w:rPr>
          <w:rFonts w:ascii="Comfortaa" w:eastAsia="Times New Roman" w:hAnsi="Comfortaa" w:cs="Calibri"/>
          <w:color w:val="000000"/>
        </w:rPr>
      </w:pPr>
    </w:p>
    <w:p w14:paraId="68A93B03"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Calibri"/>
          <w:color w:val="000000"/>
        </w:rPr>
        <w:t xml:space="preserve">Staff and </w:t>
      </w:r>
      <w:r>
        <w:rPr>
          <w:rFonts w:ascii="Comfortaa" w:eastAsia="Times New Roman" w:hAnsi="Comfortaa" w:cs="Calibri"/>
          <w:color w:val="000000"/>
        </w:rPr>
        <w:t>students</w:t>
      </w:r>
      <w:r w:rsidRPr="00465741">
        <w:rPr>
          <w:rFonts w:ascii="Comfortaa" w:eastAsia="Times New Roman" w:hAnsi="Comfortaa" w:cs="Calibri"/>
          <w:color w:val="000000"/>
        </w:rPr>
        <w:t xml:space="preserve"> are expected to use the following basic manual handling procedure:</w:t>
      </w:r>
    </w:p>
    <w:p w14:paraId="3F49E31E"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Plan the lift and assess the load. If it is awkward or heavy, use a mechanical aid, such as a trolley, or</w:t>
      </w:r>
      <w:r>
        <w:rPr>
          <w:rFonts w:ascii="Comfortaa" w:eastAsia="Times New Roman" w:hAnsi="Comfortaa" w:cs="Calibri"/>
          <w:color w:val="000000"/>
        </w:rPr>
        <w:t xml:space="preserve"> </w:t>
      </w:r>
      <w:r w:rsidRPr="00465741">
        <w:rPr>
          <w:rFonts w:ascii="Comfortaa" w:eastAsia="Times New Roman" w:hAnsi="Comfortaa" w:cs="Calibri"/>
          <w:color w:val="000000"/>
        </w:rPr>
        <w:t>ask another person to help.</w:t>
      </w:r>
    </w:p>
    <w:p w14:paraId="109AC780"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Take the more direct route that is clear from obstruction and is as flat as possible Ensure the area</w:t>
      </w:r>
      <w:r>
        <w:rPr>
          <w:rFonts w:ascii="Comfortaa" w:eastAsia="Times New Roman" w:hAnsi="Comfortaa" w:cs="Calibri"/>
          <w:color w:val="000000"/>
        </w:rPr>
        <w:t xml:space="preserve"> </w:t>
      </w:r>
      <w:r w:rsidRPr="00465741">
        <w:rPr>
          <w:rFonts w:ascii="Comfortaa" w:eastAsia="Times New Roman" w:hAnsi="Comfortaa" w:cs="Calibri"/>
          <w:color w:val="000000"/>
        </w:rPr>
        <w:t>where you plan to offload the load is clear</w:t>
      </w:r>
      <w:r>
        <w:rPr>
          <w:rFonts w:ascii="Comfortaa" w:eastAsia="Times New Roman" w:hAnsi="Comfortaa" w:cs="Calibri"/>
          <w:color w:val="000000"/>
        </w:rPr>
        <w:t>.</w:t>
      </w:r>
    </w:p>
    <w:p w14:paraId="1CE4258F" w14:textId="77777777" w:rsidR="00404CE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 xml:space="preserve">When lifting, bend your knees and keep your back straight, feet apart and angled out. </w:t>
      </w:r>
    </w:p>
    <w:p w14:paraId="7781B14B" w14:textId="77777777" w:rsidR="00404CE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lastRenderedPageBreak/>
        <w:t xml:space="preserve">• </w:t>
      </w:r>
      <w:r w:rsidRPr="00465741">
        <w:rPr>
          <w:rFonts w:ascii="Comfortaa" w:eastAsia="Times New Roman" w:hAnsi="Comfortaa" w:cs="Calibri"/>
          <w:color w:val="000000"/>
        </w:rPr>
        <w:t>Ensure the load</w:t>
      </w:r>
      <w:r>
        <w:rPr>
          <w:rFonts w:ascii="Comfortaa" w:eastAsia="Times New Roman" w:hAnsi="Comfortaa" w:cs="Calibri"/>
          <w:color w:val="000000"/>
        </w:rPr>
        <w:t xml:space="preserve"> </w:t>
      </w:r>
      <w:r w:rsidRPr="00465741">
        <w:rPr>
          <w:rFonts w:ascii="Comfortaa" w:eastAsia="Times New Roman" w:hAnsi="Comfortaa" w:cs="Calibri"/>
          <w:color w:val="000000"/>
        </w:rPr>
        <w:t xml:space="preserve">is held close to the body and firmly. </w:t>
      </w:r>
    </w:p>
    <w:p w14:paraId="457B7BFD" w14:textId="77777777" w:rsidR="00404CE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Lift smoothly and slowly and avoid twisting, stretching and</w:t>
      </w:r>
      <w:r>
        <w:rPr>
          <w:rFonts w:ascii="Comfortaa" w:eastAsia="Times New Roman" w:hAnsi="Comfortaa" w:cs="Calibri"/>
          <w:color w:val="000000"/>
        </w:rPr>
        <w:t xml:space="preserve"> </w:t>
      </w:r>
      <w:r w:rsidRPr="00465741">
        <w:rPr>
          <w:rFonts w:ascii="Comfortaa" w:eastAsia="Times New Roman" w:hAnsi="Comfortaa" w:cs="Calibri"/>
          <w:color w:val="000000"/>
        </w:rPr>
        <w:t>reaching where practicable.</w:t>
      </w:r>
    </w:p>
    <w:p w14:paraId="2D506869" w14:textId="77777777" w:rsidR="00404CE1" w:rsidRDefault="00404CE1" w:rsidP="00404CE1">
      <w:pPr>
        <w:rPr>
          <w:rFonts w:ascii="Comfortaa" w:eastAsia="Times New Roman" w:hAnsi="Comfortaa" w:cs="Calibri"/>
          <w:color w:val="000000"/>
        </w:rPr>
      </w:pPr>
    </w:p>
    <w:p w14:paraId="104AF62A" w14:textId="77777777" w:rsidR="00404CE1" w:rsidRPr="00465741" w:rsidRDefault="00404CE1" w:rsidP="00404CE1">
      <w:pPr>
        <w:rPr>
          <w:rFonts w:ascii="Comfortaa" w:eastAsia="Times New Roman" w:hAnsi="Comfortaa" w:cs="Calibri"/>
          <w:color w:val="000000"/>
        </w:rPr>
      </w:pPr>
    </w:p>
    <w:p w14:paraId="26D26E7E" w14:textId="77777777" w:rsidR="00404CE1" w:rsidRPr="00404CE1" w:rsidRDefault="00404CE1" w:rsidP="00404CE1">
      <w:pPr>
        <w:pStyle w:val="ListParagraph"/>
        <w:numPr>
          <w:ilvl w:val="0"/>
          <w:numId w:val="118"/>
        </w:numPr>
        <w:rPr>
          <w:rFonts w:ascii="Comfortaa" w:eastAsia="Times New Roman" w:hAnsi="Comfortaa" w:cs="Times New Roman"/>
          <w:b/>
          <w:bCs/>
          <w:color w:val="000000" w:themeColor="text1"/>
          <w:sz w:val="28"/>
          <w:szCs w:val="28"/>
        </w:rPr>
      </w:pPr>
      <w:r w:rsidRPr="00404CE1">
        <w:rPr>
          <w:rFonts w:ascii="Comfortaa" w:eastAsia="Times New Roman" w:hAnsi="Comfortaa" w:cs="Times New Roman"/>
          <w:b/>
          <w:bCs/>
          <w:color w:val="000000" w:themeColor="text1"/>
          <w:sz w:val="28"/>
          <w:szCs w:val="28"/>
        </w:rPr>
        <w:t>Community Sessions</w:t>
      </w:r>
    </w:p>
    <w:p w14:paraId="71E5AB51" w14:textId="77777777" w:rsidR="00404CE1" w:rsidRPr="00465741" w:rsidRDefault="00404CE1" w:rsidP="00404CE1">
      <w:pPr>
        <w:rPr>
          <w:rFonts w:ascii="Comfortaa" w:eastAsia="Times New Roman" w:hAnsi="Comfortaa" w:cs="Times New Roman"/>
          <w:b/>
          <w:bCs/>
          <w:color w:val="2F5496"/>
          <w:sz w:val="28"/>
          <w:szCs w:val="28"/>
        </w:rPr>
      </w:pPr>
    </w:p>
    <w:p w14:paraId="12EA3093"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Calibri"/>
          <w:color w:val="000000"/>
        </w:rPr>
        <w:t xml:space="preserve">When taking </w:t>
      </w:r>
      <w:r>
        <w:rPr>
          <w:rFonts w:ascii="Comfortaa" w:eastAsia="Times New Roman" w:hAnsi="Comfortaa" w:cs="Calibri"/>
          <w:color w:val="000000"/>
        </w:rPr>
        <w:t>students</w:t>
      </w:r>
      <w:r w:rsidRPr="00465741">
        <w:rPr>
          <w:rFonts w:ascii="Comfortaa" w:eastAsia="Times New Roman" w:hAnsi="Comfortaa" w:cs="Calibri"/>
          <w:color w:val="000000"/>
        </w:rPr>
        <w:t xml:space="preserve"> </w:t>
      </w:r>
      <w:r>
        <w:rPr>
          <w:rFonts w:ascii="Comfortaa" w:eastAsia="Times New Roman" w:hAnsi="Comfortaa" w:cs="Calibri"/>
          <w:color w:val="000000"/>
        </w:rPr>
        <w:t>out of the student’s home</w:t>
      </w:r>
      <w:r w:rsidRPr="00465741">
        <w:rPr>
          <w:rFonts w:ascii="Comfortaa" w:eastAsia="Times New Roman" w:hAnsi="Comfortaa" w:cs="Calibri"/>
          <w:color w:val="000000"/>
        </w:rPr>
        <w:t>, we will ensure that:</w:t>
      </w:r>
    </w:p>
    <w:p w14:paraId="3D562B54"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Risk assessments will be completed where off-site visits and activities require them</w:t>
      </w:r>
    </w:p>
    <w:p w14:paraId="2DC90AA3"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All off-site visits are appropriately staffed</w:t>
      </w:r>
    </w:p>
    <w:p w14:paraId="14A9CFE2"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 xml:space="preserve">Staff will </w:t>
      </w:r>
      <w:r>
        <w:rPr>
          <w:rFonts w:ascii="Comfortaa" w:eastAsia="Times New Roman" w:hAnsi="Comfortaa" w:cs="Calibri"/>
          <w:color w:val="000000"/>
        </w:rPr>
        <w:t>have access to a</w:t>
      </w:r>
      <w:r w:rsidRPr="00465741">
        <w:rPr>
          <w:rFonts w:ascii="Comfortaa" w:eastAsia="Times New Roman" w:hAnsi="Comfortaa" w:cs="Calibri"/>
          <w:color w:val="000000"/>
        </w:rPr>
        <w:t xml:space="preserve"> mobile phone, a portable first aid kit, information about the specific medical</w:t>
      </w:r>
      <w:r>
        <w:rPr>
          <w:rFonts w:ascii="Comfortaa" w:eastAsia="Times New Roman" w:hAnsi="Comfortaa" w:cs="Calibri"/>
          <w:color w:val="000000"/>
        </w:rPr>
        <w:t xml:space="preserve"> </w:t>
      </w:r>
      <w:r w:rsidRPr="00465741">
        <w:rPr>
          <w:rFonts w:ascii="Comfortaa" w:eastAsia="Times New Roman" w:hAnsi="Comfortaa" w:cs="Calibri"/>
          <w:color w:val="000000"/>
        </w:rPr>
        <w:t xml:space="preserve">needs of </w:t>
      </w:r>
      <w:r>
        <w:rPr>
          <w:rFonts w:ascii="Comfortaa" w:eastAsia="Times New Roman" w:hAnsi="Comfortaa" w:cs="Calibri"/>
          <w:color w:val="000000"/>
        </w:rPr>
        <w:t>students</w:t>
      </w:r>
      <w:r w:rsidRPr="00465741">
        <w:rPr>
          <w:rFonts w:ascii="Comfortaa" w:eastAsia="Times New Roman" w:hAnsi="Comfortaa" w:cs="Calibri"/>
          <w:color w:val="000000"/>
        </w:rPr>
        <w:t xml:space="preserve"> along with the parents’ contact details</w:t>
      </w:r>
    </w:p>
    <w:p w14:paraId="5198BB36" w14:textId="77777777" w:rsidR="00404CE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There will always be at least one first aider on trips and visits</w:t>
      </w:r>
      <w:r>
        <w:rPr>
          <w:rFonts w:ascii="Comfortaa" w:eastAsia="Times New Roman" w:hAnsi="Comfortaa" w:cs="Calibri"/>
          <w:color w:val="000000"/>
        </w:rPr>
        <w:t>.</w:t>
      </w:r>
    </w:p>
    <w:p w14:paraId="6B52E39A" w14:textId="77777777" w:rsidR="00404CE1" w:rsidRPr="00465741" w:rsidRDefault="00404CE1" w:rsidP="00404CE1">
      <w:pPr>
        <w:rPr>
          <w:rFonts w:ascii="Comfortaa" w:eastAsia="Times New Roman" w:hAnsi="Comfortaa" w:cs="Calibri"/>
          <w:color w:val="000000"/>
        </w:rPr>
      </w:pPr>
    </w:p>
    <w:p w14:paraId="65F274BE" w14:textId="77777777" w:rsidR="00404CE1" w:rsidRPr="00404CE1" w:rsidRDefault="00404CE1" w:rsidP="00404CE1">
      <w:pPr>
        <w:pStyle w:val="ListParagraph"/>
        <w:numPr>
          <w:ilvl w:val="0"/>
          <w:numId w:val="118"/>
        </w:numPr>
        <w:rPr>
          <w:rFonts w:ascii="Comfortaa" w:eastAsia="Times New Roman" w:hAnsi="Comfortaa" w:cs="Times New Roman"/>
          <w:b/>
          <w:bCs/>
          <w:color w:val="000000" w:themeColor="text1"/>
          <w:sz w:val="28"/>
          <w:szCs w:val="28"/>
        </w:rPr>
      </w:pPr>
      <w:r w:rsidRPr="00404CE1">
        <w:rPr>
          <w:rFonts w:ascii="Comfortaa" w:eastAsia="Times New Roman" w:hAnsi="Comfortaa" w:cs="Times New Roman"/>
          <w:b/>
          <w:bCs/>
          <w:color w:val="000000" w:themeColor="text1"/>
          <w:sz w:val="28"/>
          <w:szCs w:val="28"/>
        </w:rPr>
        <w:t>Violence at Work</w:t>
      </w:r>
    </w:p>
    <w:p w14:paraId="21758926" w14:textId="77777777" w:rsidR="00404CE1" w:rsidRPr="00465741" w:rsidRDefault="00404CE1" w:rsidP="00404CE1">
      <w:pPr>
        <w:rPr>
          <w:rFonts w:ascii="Comfortaa" w:eastAsia="Times New Roman" w:hAnsi="Comfortaa" w:cs="Times New Roman"/>
          <w:b/>
          <w:bCs/>
          <w:color w:val="2F5496"/>
          <w:sz w:val="28"/>
          <w:szCs w:val="28"/>
        </w:rPr>
      </w:pPr>
    </w:p>
    <w:p w14:paraId="351B2E67"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We believe that staff should not be in any danger at work and will not tolerate violent or threatening behaviour towards our staff.</w:t>
      </w:r>
    </w:p>
    <w:p w14:paraId="6ECFF6B6" w14:textId="77777777" w:rsidR="00404CE1" w:rsidRPr="00465741" w:rsidRDefault="00404CE1" w:rsidP="00404CE1">
      <w:pPr>
        <w:rPr>
          <w:rFonts w:ascii="Comfortaa" w:eastAsia="Times New Roman" w:hAnsi="Comfortaa" w:cs="Calibri"/>
          <w:color w:val="000000"/>
        </w:rPr>
      </w:pPr>
    </w:p>
    <w:p w14:paraId="3B38A764" w14:textId="00C49A6C"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All staff will report any incidents of aggression or violence (or near misses) directed to themselves to their line manager/</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Pr>
          <w:rFonts w:ascii="Comfortaa" w:eastAsia="Times New Roman" w:hAnsi="Comfortaa" w:cs="Calibri"/>
          <w:color w:val="000000"/>
        </w:rPr>
        <w:t>CEOs</w:t>
      </w:r>
      <w:r w:rsidRPr="00465741">
        <w:rPr>
          <w:rFonts w:ascii="Comfortaa" w:eastAsia="Times New Roman" w:hAnsi="Comfortaa" w:cs="Calibri"/>
          <w:color w:val="000000"/>
        </w:rPr>
        <w:t xml:space="preserve"> immediately. This applies to violence from </w:t>
      </w:r>
      <w:r>
        <w:rPr>
          <w:rFonts w:ascii="Comfortaa" w:eastAsia="Times New Roman" w:hAnsi="Comfortaa" w:cs="Calibri"/>
          <w:color w:val="000000"/>
        </w:rPr>
        <w:t>students</w:t>
      </w:r>
      <w:r w:rsidRPr="00465741">
        <w:rPr>
          <w:rFonts w:ascii="Comfortaa" w:eastAsia="Times New Roman" w:hAnsi="Comfortaa" w:cs="Calibri"/>
          <w:color w:val="000000"/>
        </w:rPr>
        <w:t>, visitors or other staff</w:t>
      </w:r>
      <w:r>
        <w:rPr>
          <w:rFonts w:ascii="Comfortaa" w:eastAsia="Times New Roman" w:hAnsi="Comfortaa" w:cs="Calibri"/>
          <w:color w:val="000000"/>
        </w:rPr>
        <w:t>.</w:t>
      </w:r>
    </w:p>
    <w:p w14:paraId="077A8A2A" w14:textId="77777777" w:rsidR="00404CE1" w:rsidRPr="00465741" w:rsidRDefault="00404CE1" w:rsidP="00404CE1">
      <w:pPr>
        <w:rPr>
          <w:rFonts w:ascii="Comfortaa" w:eastAsia="Times New Roman" w:hAnsi="Comfortaa" w:cs="Times New Roman"/>
        </w:rPr>
      </w:pPr>
    </w:p>
    <w:p w14:paraId="031310C7" w14:textId="48E386E9" w:rsidR="00404CE1" w:rsidRPr="00715B25" w:rsidRDefault="00404CE1" w:rsidP="00404CE1">
      <w:pPr>
        <w:pStyle w:val="ListParagraph"/>
        <w:numPr>
          <w:ilvl w:val="0"/>
          <w:numId w:val="118"/>
        </w:numPr>
        <w:rPr>
          <w:rFonts w:ascii="Comfortaa" w:eastAsia="Times New Roman" w:hAnsi="Comfortaa" w:cs="Times New Roman"/>
          <w:b/>
          <w:bCs/>
          <w:color w:val="FFC000" w:themeColor="accent4"/>
          <w:sz w:val="28"/>
          <w:szCs w:val="28"/>
        </w:rPr>
      </w:pPr>
      <w:r w:rsidRPr="00404CE1">
        <w:rPr>
          <w:rFonts w:ascii="Comfortaa" w:eastAsia="Times New Roman" w:hAnsi="Comfortaa" w:cs="Times New Roman"/>
          <w:b/>
          <w:bCs/>
          <w:color w:val="000000" w:themeColor="text1"/>
          <w:sz w:val="28"/>
          <w:szCs w:val="28"/>
        </w:rPr>
        <w:t xml:space="preserve"> Smoking </w:t>
      </w:r>
    </w:p>
    <w:p w14:paraId="0D775985" w14:textId="77777777" w:rsidR="00404CE1" w:rsidRPr="00715B25" w:rsidRDefault="00404CE1" w:rsidP="00404CE1">
      <w:pPr>
        <w:rPr>
          <w:rFonts w:ascii="Comfortaa" w:eastAsia="Times New Roman" w:hAnsi="Comfortaa" w:cs="Times New Roman"/>
          <w:b/>
          <w:bCs/>
          <w:color w:val="2F5496"/>
          <w:sz w:val="28"/>
          <w:szCs w:val="28"/>
        </w:rPr>
      </w:pPr>
    </w:p>
    <w:p w14:paraId="36B1F1C6"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We are committed to protecting your health, safety and welfare and that of all those who work for us by providing a safe place of work and protecting all workers, service users, customers and visitors from exposure to smoke.</w:t>
      </w:r>
    </w:p>
    <w:p w14:paraId="63951B15" w14:textId="77777777" w:rsidR="00404CE1" w:rsidRPr="00465741" w:rsidRDefault="00404CE1" w:rsidP="00404CE1">
      <w:pPr>
        <w:rPr>
          <w:rFonts w:ascii="Comfortaa" w:eastAsia="Times New Roman" w:hAnsi="Comfortaa" w:cs="Calibri"/>
          <w:color w:val="000000"/>
        </w:rPr>
      </w:pPr>
    </w:p>
    <w:p w14:paraId="6A3CF2E1" w14:textId="77777777" w:rsidR="00404CE1" w:rsidRDefault="00404CE1" w:rsidP="00404CE1">
      <w:pPr>
        <w:rPr>
          <w:rFonts w:ascii="Comfortaa" w:eastAsia="Times New Roman" w:hAnsi="Comfortaa" w:cs="Calibri"/>
          <w:color w:val="000000"/>
        </w:rPr>
      </w:pPr>
      <w:proofErr w:type="gramStart"/>
      <w:r w:rsidRPr="00465741">
        <w:rPr>
          <w:rFonts w:ascii="Comfortaa" w:eastAsia="Times New Roman" w:hAnsi="Comfortaa" w:cs="Calibri"/>
          <w:color w:val="000000"/>
        </w:rPr>
        <w:t>All of</w:t>
      </w:r>
      <w:proofErr w:type="gramEnd"/>
      <w:r w:rsidRPr="00465741">
        <w:rPr>
          <w:rFonts w:ascii="Comfortaa" w:eastAsia="Times New Roman" w:hAnsi="Comfortaa" w:cs="Calibri"/>
          <w:color w:val="000000"/>
        </w:rPr>
        <w:t xml:space="preserve"> our workplaces (including our vehicles) are smoke-free in accordance with the Health Act 2006 and associated regulations. All staff and visitors have the right to a smoke-free environment.</w:t>
      </w:r>
    </w:p>
    <w:p w14:paraId="3F3EA46A" w14:textId="77777777" w:rsidR="00404CE1" w:rsidRPr="00465741" w:rsidRDefault="00404CE1" w:rsidP="00404CE1">
      <w:pPr>
        <w:rPr>
          <w:rFonts w:ascii="Comfortaa" w:eastAsia="Times New Roman" w:hAnsi="Comfortaa" w:cs="Calibri"/>
          <w:color w:val="000000"/>
        </w:rPr>
      </w:pPr>
    </w:p>
    <w:p w14:paraId="613647F4"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This policy does not form part of any employee's contract of employment, and it may be amended at any time. If you wish to suggest improvements to the policy or experience particular difficulty complying with it, you should discuss the situation with your manager.</w:t>
      </w:r>
    </w:p>
    <w:p w14:paraId="7A73467C" w14:textId="77777777" w:rsidR="00404CE1" w:rsidRPr="00465741" w:rsidRDefault="00404CE1" w:rsidP="00404CE1">
      <w:pPr>
        <w:rPr>
          <w:rFonts w:ascii="Comfortaa" w:eastAsia="Times New Roman" w:hAnsi="Comfortaa" w:cs="Calibri"/>
          <w:color w:val="000000"/>
        </w:rPr>
      </w:pPr>
    </w:p>
    <w:p w14:paraId="33640400" w14:textId="77777777" w:rsidR="00404CE1" w:rsidRPr="00404CE1" w:rsidRDefault="00404CE1" w:rsidP="00404CE1">
      <w:pPr>
        <w:rPr>
          <w:rFonts w:ascii="Comfortaa" w:eastAsia="Times New Roman" w:hAnsi="Comfortaa" w:cs="Times New Roman"/>
          <w:b/>
          <w:bCs/>
          <w:color w:val="000000" w:themeColor="text1"/>
        </w:rPr>
      </w:pPr>
      <w:r w:rsidRPr="00404CE1">
        <w:rPr>
          <w:rFonts w:ascii="Comfortaa" w:eastAsia="Times New Roman" w:hAnsi="Comfortaa" w:cs="Times New Roman"/>
          <w:b/>
          <w:bCs/>
          <w:color w:val="000000" w:themeColor="text1"/>
        </w:rPr>
        <w:t>Where is Smoking Banned?</w:t>
      </w:r>
    </w:p>
    <w:p w14:paraId="1EFA3EB5" w14:textId="77777777" w:rsidR="00404CE1" w:rsidRPr="00465741" w:rsidRDefault="00404CE1" w:rsidP="00404CE1">
      <w:pPr>
        <w:rPr>
          <w:rFonts w:ascii="Comfortaa" w:eastAsia="Times New Roman" w:hAnsi="Comfortaa" w:cs="Times New Roman"/>
          <w:b/>
          <w:bCs/>
          <w:color w:val="000000"/>
        </w:rPr>
      </w:pPr>
    </w:p>
    <w:p w14:paraId="01445CE8"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Calibri"/>
          <w:color w:val="000000"/>
        </w:rPr>
        <w:t>Smoking is not permitted within our workplace. The ban applies to anything that can be smoked and includes, but is not limited to, cigarettes, electronic cigarettes (vapes), pipes (including water pipes such as shisha and hookah pipes), cigars and herbal cigarettes.</w:t>
      </w:r>
    </w:p>
    <w:p w14:paraId="36ACD7C5"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Calibri"/>
          <w:color w:val="000000"/>
        </w:rPr>
        <w:t>No-smoking signs are displayed at the entrances to our workplace.</w:t>
      </w:r>
    </w:p>
    <w:p w14:paraId="1FDE6FD8"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Anyone using our vehicles, whether as a driver or passenger, must ensure the vehicles remain smoke-free.</w:t>
      </w:r>
    </w:p>
    <w:p w14:paraId="33757727" w14:textId="77777777" w:rsidR="00404CE1" w:rsidRPr="00465741" w:rsidRDefault="00404CE1" w:rsidP="00404CE1">
      <w:pPr>
        <w:rPr>
          <w:rFonts w:ascii="Comfortaa" w:eastAsia="Times New Roman" w:hAnsi="Comfortaa" w:cs="Calibri"/>
          <w:color w:val="000000"/>
        </w:rPr>
      </w:pPr>
    </w:p>
    <w:p w14:paraId="3C68EA29" w14:textId="77777777" w:rsidR="00404CE1" w:rsidRPr="00404CE1" w:rsidRDefault="00404CE1" w:rsidP="00404CE1">
      <w:pPr>
        <w:rPr>
          <w:rFonts w:ascii="Comfortaa" w:eastAsia="Times New Roman" w:hAnsi="Comfortaa" w:cs="Times New Roman"/>
          <w:b/>
          <w:bCs/>
          <w:color w:val="000000" w:themeColor="text1"/>
        </w:rPr>
      </w:pPr>
      <w:r w:rsidRPr="00404CE1">
        <w:rPr>
          <w:rFonts w:ascii="Comfortaa" w:eastAsia="Times New Roman" w:hAnsi="Comfortaa" w:cs="Times New Roman"/>
          <w:b/>
          <w:bCs/>
          <w:color w:val="000000" w:themeColor="text1"/>
        </w:rPr>
        <w:lastRenderedPageBreak/>
        <w:t>Where is Smoking Permitted?</w:t>
      </w:r>
    </w:p>
    <w:p w14:paraId="1FEBFC51" w14:textId="77777777" w:rsidR="00404CE1" w:rsidRPr="00465741" w:rsidRDefault="00404CE1" w:rsidP="00404CE1">
      <w:pPr>
        <w:rPr>
          <w:rFonts w:ascii="Comfortaa" w:eastAsia="Times New Roman" w:hAnsi="Comfortaa" w:cs="Times New Roman"/>
          <w:b/>
          <w:bCs/>
          <w:color w:val="FFC000" w:themeColor="accent4"/>
        </w:rPr>
      </w:pPr>
    </w:p>
    <w:p w14:paraId="3B3B6599" w14:textId="63A5E2C6"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 xml:space="preserve">Smoking is not permitted </w:t>
      </w:r>
      <w:r>
        <w:rPr>
          <w:rFonts w:ascii="Comfortaa" w:eastAsia="Times New Roman" w:hAnsi="Comfortaa" w:cs="Calibri"/>
          <w:color w:val="000000"/>
        </w:rPr>
        <w:t xml:space="preserve">during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Pr>
          <w:rFonts w:ascii="Comfortaa" w:eastAsia="Times New Roman" w:hAnsi="Comfortaa" w:cs="Calibri"/>
          <w:color w:val="000000"/>
        </w:rPr>
        <w:t>Sessions.</w:t>
      </w:r>
    </w:p>
    <w:p w14:paraId="13F60C29" w14:textId="77777777" w:rsidR="00404CE1" w:rsidRPr="00465741" w:rsidRDefault="00404CE1" w:rsidP="00404CE1">
      <w:pPr>
        <w:rPr>
          <w:rFonts w:ascii="Comfortaa" w:eastAsia="Times New Roman" w:hAnsi="Comfortaa" w:cs="Calibri"/>
          <w:color w:val="000000"/>
        </w:rPr>
      </w:pPr>
    </w:p>
    <w:p w14:paraId="613D4AB2" w14:textId="77777777" w:rsidR="00404CE1" w:rsidRPr="00404CE1" w:rsidRDefault="00404CE1" w:rsidP="00404CE1">
      <w:pPr>
        <w:rPr>
          <w:rFonts w:ascii="Comfortaa" w:eastAsia="Times New Roman" w:hAnsi="Comfortaa" w:cs="Times New Roman"/>
          <w:b/>
          <w:bCs/>
          <w:color w:val="000000" w:themeColor="text1"/>
        </w:rPr>
      </w:pPr>
      <w:r w:rsidRPr="00404CE1">
        <w:rPr>
          <w:rFonts w:ascii="Comfortaa" w:eastAsia="Times New Roman" w:hAnsi="Comfortaa" w:cs="Times New Roman"/>
          <w:b/>
          <w:bCs/>
          <w:color w:val="000000" w:themeColor="text1"/>
        </w:rPr>
        <w:t>Breaches of the Policy</w:t>
      </w:r>
    </w:p>
    <w:p w14:paraId="07678BA6" w14:textId="77777777" w:rsidR="00404CE1" w:rsidRPr="00465741" w:rsidRDefault="00404CE1" w:rsidP="00404CE1">
      <w:pPr>
        <w:rPr>
          <w:rFonts w:ascii="Comfortaa" w:eastAsia="Times New Roman" w:hAnsi="Comfortaa" w:cs="Times New Roman"/>
          <w:b/>
          <w:bCs/>
          <w:color w:val="FFC000" w:themeColor="accent4"/>
        </w:rPr>
      </w:pPr>
    </w:p>
    <w:p w14:paraId="2A6511E2" w14:textId="1CF5E465" w:rsidR="00404CE1" w:rsidRPr="00465741" w:rsidRDefault="00404CE1" w:rsidP="00404CE1">
      <w:pPr>
        <w:rPr>
          <w:rFonts w:ascii="Comfortaa" w:eastAsia="Times New Roman" w:hAnsi="Comfortaa" w:cs="Calibri"/>
          <w:color w:val="000000"/>
        </w:rPr>
      </w:pPr>
      <w:r w:rsidRPr="00465741">
        <w:rPr>
          <w:rFonts w:ascii="Comfortaa" w:eastAsia="Times New Roman" w:hAnsi="Comfortaa" w:cs="Calibri"/>
          <w:color w:val="000000"/>
        </w:rPr>
        <w:t xml:space="preserve">Breaches of this policy by any employee will be dealt with under our Disciplinary Procedure and, in serious cases, may be treated as gross misconduct leading to summary dismissal. Breaches of the policy by a pupil will be dealt with by the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Pr>
          <w:rFonts w:ascii="Comfortaa" w:eastAsia="Times New Roman" w:hAnsi="Comfortaa" w:cs="Calibri"/>
          <w:color w:val="000000"/>
        </w:rPr>
        <w:t>CEOs</w:t>
      </w:r>
      <w:r w:rsidRPr="00465741">
        <w:rPr>
          <w:rFonts w:ascii="Comfortaa" w:eastAsia="Times New Roman" w:hAnsi="Comfortaa" w:cs="Calibri"/>
          <w:color w:val="000000"/>
        </w:rPr>
        <w:t>.</w:t>
      </w:r>
    </w:p>
    <w:p w14:paraId="026BD5E2" w14:textId="77777777" w:rsidR="00404CE1" w:rsidRDefault="00404CE1" w:rsidP="00404CE1">
      <w:pPr>
        <w:rPr>
          <w:rFonts w:ascii="Comfortaa" w:eastAsia="Times New Roman" w:hAnsi="Comfortaa" w:cs="Times New Roman"/>
          <w:color w:val="000000"/>
        </w:rPr>
      </w:pPr>
      <w:r w:rsidRPr="00465741">
        <w:rPr>
          <w:rFonts w:ascii="Comfortaa" w:eastAsia="Times New Roman" w:hAnsi="Comfortaa" w:cs="Calibri"/>
          <w:color w:val="000000"/>
        </w:rPr>
        <w:t>Smoking in smoke-free premises or vehicles is also a criminal offence and may result in a fixed penalty fine and/or prosecution</w:t>
      </w:r>
      <w:r w:rsidRPr="00465741">
        <w:rPr>
          <w:rFonts w:ascii="Comfortaa" w:eastAsia="Times New Roman" w:hAnsi="Comfortaa" w:cs="Times New Roman"/>
          <w:color w:val="000000"/>
        </w:rPr>
        <w:t>.</w:t>
      </w:r>
    </w:p>
    <w:p w14:paraId="7DF8FD37" w14:textId="77777777" w:rsidR="00404CE1" w:rsidRPr="00465741" w:rsidRDefault="00404CE1" w:rsidP="00404CE1">
      <w:pPr>
        <w:rPr>
          <w:rFonts w:ascii="Comfortaa" w:eastAsia="Times New Roman" w:hAnsi="Comfortaa" w:cs="Times New Roman"/>
          <w:color w:val="000000"/>
        </w:rPr>
      </w:pPr>
    </w:p>
    <w:p w14:paraId="54171713" w14:textId="77777777" w:rsidR="00404CE1" w:rsidRPr="00404CE1" w:rsidRDefault="00404CE1" w:rsidP="00404CE1">
      <w:pPr>
        <w:pStyle w:val="ListParagraph"/>
        <w:numPr>
          <w:ilvl w:val="0"/>
          <w:numId w:val="118"/>
        </w:numPr>
        <w:rPr>
          <w:rFonts w:ascii="Comfortaa" w:eastAsia="Times New Roman" w:hAnsi="Comfortaa" w:cs="Times New Roman"/>
          <w:b/>
          <w:bCs/>
          <w:color w:val="000000" w:themeColor="text1"/>
          <w:sz w:val="28"/>
          <w:szCs w:val="28"/>
        </w:rPr>
      </w:pPr>
      <w:r w:rsidRPr="00404CE1">
        <w:rPr>
          <w:rFonts w:ascii="Comfortaa" w:eastAsia="Times New Roman" w:hAnsi="Comfortaa" w:cs="Times New Roman"/>
          <w:b/>
          <w:bCs/>
          <w:color w:val="000000" w:themeColor="text1"/>
          <w:sz w:val="28"/>
          <w:szCs w:val="28"/>
        </w:rPr>
        <w:t xml:space="preserve"> Animals</w:t>
      </w:r>
    </w:p>
    <w:p w14:paraId="14DD1A7B" w14:textId="77777777" w:rsidR="00404CE1" w:rsidRPr="00465741" w:rsidRDefault="00404CE1" w:rsidP="00404CE1">
      <w:pPr>
        <w:rPr>
          <w:rFonts w:ascii="Comfortaa" w:eastAsia="Times New Roman" w:hAnsi="Comfortaa" w:cs="Times New Roman"/>
          <w:b/>
          <w:bCs/>
          <w:color w:val="2F5496"/>
          <w:sz w:val="28"/>
          <w:szCs w:val="28"/>
        </w:rPr>
      </w:pPr>
    </w:p>
    <w:p w14:paraId="014DADB7" w14:textId="7971B89E" w:rsidR="00404CE1" w:rsidRPr="00465741" w:rsidRDefault="00404CE1" w:rsidP="00404CE1">
      <w:pPr>
        <w:rPr>
          <w:rFonts w:ascii="Comfortaa" w:eastAsia="Times New Roman" w:hAnsi="Comfortaa" w:cs="Calibri"/>
          <w:color w:val="000000"/>
        </w:rPr>
      </w:pPr>
      <w:r w:rsidRPr="00465741">
        <w:rPr>
          <w:rFonts w:ascii="Comfortaa" w:eastAsia="Times New Roman" w:hAnsi="Comfortaa" w:cs="Calibri"/>
          <w:color w:val="000000"/>
        </w:rPr>
        <w:t>There may be occasions where animals</w:t>
      </w:r>
      <w:r>
        <w:rPr>
          <w:rFonts w:ascii="Comfortaa" w:eastAsia="Times New Roman" w:hAnsi="Comfortaa" w:cs="Calibri"/>
          <w:color w:val="000000"/>
        </w:rPr>
        <w:t xml:space="preserve"> are</w:t>
      </w:r>
      <w:r w:rsidRPr="00465741">
        <w:rPr>
          <w:rFonts w:ascii="Comfortaa" w:eastAsia="Times New Roman" w:hAnsi="Comfortaa" w:cs="Calibri"/>
          <w:color w:val="000000"/>
        </w:rPr>
        <w:t xml:space="preserve"> </w:t>
      </w:r>
      <w:r>
        <w:rPr>
          <w:rFonts w:ascii="Comfortaa" w:eastAsia="Times New Roman" w:hAnsi="Comfortaa" w:cs="Calibri"/>
          <w:color w:val="000000"/>
        </w:rPr>
        <w:t>present during sessions (particularly within the student’s home)</w:t>
      </w:r>
      <w:r w:rsidRPr="00465741">
        <w:rPr>
          <w:rFonts w:ascii="Comfortaa" w:eastAsia="Times New Roman" w:hAnsi="Comfortaa" w:cs="Calibri"/>
          <w:color w:val="000000"/>
        </w:rPr>
        <w:t xml:space="preserve">. Risk assessments and suitability of these animals being present </w:t>
      </w:r>
      <w:r>
        <w:rPr>
          <w:rFonts w:ascii="Comfortaa" w:eastAsia="Times New Roman" w:hAnsi="Comfortaa" w:cs="Calibri"/>
          <w:color w:val="000000"/>
        </w:rPr>
        <w:t>on sessions</w:t>
      </w:r>
      <w:r w:rsidRPr="00465741">
        <w:rPr>
          <w:rFonts w:ascii="Comfortaa" w:eastAsia="Times New Roman" w:hAnsi="Comfortaa" w:cs="Calibri"/>
          <w:color w:val="000000"/>
        </w:rPr>
        <w:t xml:space="preserve"> will be carried out. In addition to that the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sidRPr="00465741">
        <w:rPr>
          <w:rFonts w:ascii="Comfortaa" w:eastAsia="Times New Roman" w:hAnsi="Comfortaa" w:cs="Calibri"/>
          <w:color w:val="000000"/>
        </w:rPr>
        <w:t xml:space="preserve">will encourage </w:t>
      </w:r>
      <w:r>
        <w:rPr>
          <w:rFonts w:ascii="Comfortaa" w:eastAsia="Times New Roman" w:hAnsi="Comfortaa" w:cs="Calibri"/>
          <w:color w:val="000000"/>
        </w:rPr>
        <w:t>students</w:t>
      </w:r>
      <w:r w:rsidRPr="00465741">
        <w:rPr>
          <w:rFonts w:ascii="Comfortaa" w:eastAsia="Times New Roman" w:hAnsi="Comfortaa" w:cs="Calibri"/>
          <w:color w:val="000000"/>
        </w:rPr>
        <w:t xml:space="preserve"> and staff to:</w:t>
      </w:r>
    </w:p>
    <w:p w14:paraId="1C0DEE78"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Wash hands before and after handling any animals</w:t>
      </w:r>
    </w:p>
    <w:p w14:paraId="5D8232C8"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 xml:space="preserve">Supervise </w:t>
      </w:r>
      <w:r>
        <w:rPr>
          <w:rFonts w:ascii="Comfortaa" w:eastAsia="Times New Roman" w:hAnsi="Comfortaa" w:cs="Calibri"/>
          <w:color w:val="000000"/>
        </w:rPr>
        <w:t>students</w:t>
      </w:r>
      <w:r w:rsidRPr="00465741">
        <w:rPr>
          <w:rFonts w:ascii="Comfortaa" w:eastAsia="Times New Roman" w:hAnsi="Comfortaa" w:cs="Calibri"/>
          <w:color w:val="000000"/>
        </w:rPr>
        <w:t xml:space="preserve"> when playing with animals</w:t>
      </w:r>
    </w:p>
    <w:p w14:paraId="66E3090B" w14:textId="77777777" w:rsidR="00404CE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Seek veterinary advice on animal welfare and animal health issues, and the suitability of the animal as</w:t>
      </w:r>
      <w:r>
        <w:rPr>
          <w:rFonts w:ascii="Comfortaa" w:eastAsia="Times New Roman" w:hAnsi="Comfortaa" w:cs="Calibri"/>
          <w:color w:val="000000"/>
        </w:rPr>
        <w:t xml:space="preserve"> </w:t>
      </w:r>
      <w:r w:rsidRPr="00465741">
        <w:rPr>
          <w:rFonts w:ascii="Comfortaa" w:eastAsia="Times New Roman" w:hAnsi="Comfortaa" w:cs="Calibri"/>
          <w:color w:val="000000"/>
        </w:rPr>
        <w:t>a pet</w:t>
      </w:r>
      <w:r>
        <w:rPr>
          <w:rFonts w:ascii="Comfortaa" w:eastAsia="Times New Roman" w:hAnsi="Comfortaa" w:cs="Calibri"/>
          <w:color w:val="000000"/>
        </w:rPr>
        <w:t>.</w:t>
      </w:r>
    </w:p>
    <w:p w14:paraId="2EDEE02F" w14:textId="77777777" w:rsidR="00404CE1" w:rsidRPr="00465741" w:rsidRDefault="00404CE1" w:rsidP="00404CE1">
      <w:pPr>
        <w:rPr>
          <w:rFonts w:ascii="Comfortaa" w:eastAsia="Times New Roman" w:hAnsi="Comfortaa" w:cs="Calibri"/>
          <w:color w:val="000000"/>
        </w:rPr>
      </w:pPr>
    </w:p>
    <w:p w14:paraId="374B4836" w14:textId="77777777" w:rsidR="00404CE1" w:rsidRPr="00404CE1" w:rsidRDefault="00404CE1" w:rsidP="00404CE1">
      <w:pPr>
        <w:pStyle w:val="ListParagraph"/>
        <w:numPr>
          <w:ilvl w:val="0"/>
          <w:numId w:val="118"/>
        </w:numPr>
        <w:rPr>
          <w:rFonts w:ascii="Comfortaa" w:eastAsia="Times New Roman" w:hAnsi="Comfortaa" w:cs="Times New Roman"/>
          <w:b/>
          <w:bCs/>
          <w:color w:val="000000" w:themeColor="text1"/>
          <w:sz w:val="28"/>
          <w:szCs w:val="28"/>
        </w:rPr>
      </w:pPr>
      <w:r w:rsidRPr="00404CE1">
        <w:rPr>
          <w:rFonts w:ascii="Comfortaa" w:eastAsia="Times New Roman" w:hAnsi="Comfortaa" w:cs="Times New Roman"/>
          <w:b/>
          <w:bCs/>
          <w:color w:val="000000" w:themeColor="text1"/>
          <w:sz w:val="28"/>
          <w:szCs w:val="28"/>
        </w:rPr>
        <w:t xml:space="preserve"> New and Expectant Mothers</w:t>
      </w:r>
    </w:p>
    <w:p w14:paraId="5E1E10FD" w14:textId="77777777" w:rsidR="00404CE1" w:rsidRPr="00C958B0" w:rsidRDefault="00404CE1" w:rsidP="00404CE1">
      <w:pPr>
        <w:rPr>
          <w:rFonts w:ascii="Comfortaa" w:eastAsia="Times New Roman" w:hAnsi="Comfortaa" w:cs="Times New Roman"/>
          <w:b/>
          <w:bCs/>
          <w:color w:val="2F5496"/>
          <w:sz w:val="28"/>
          <w:szCs w:val="28"/>
        </w:rPr>
      </w:pPr>
    </w:p>
    <w:p w14:paraId="427E9DCA" w14:textId="7D2CDA62" w:rsidR="00404CE1" w:rsidRPr="004550CA" w:rsidRDefault="00404CE1" w:rsidP="00404CE1">
      <w:pPr>
        <w:pStyle w:val="ListParagraph"/>
        <w:numPr>
          <w:ilvl w:val="0"/>
          <w:numId w:val="120"/>
        </w:numPr>
        <w:rPr>
          <w:rFonts w:ascii="Comfortaa" w:eastAsia="Times New Roman" w:hAnsi="Comfortaa" w:cs="Calibri"/>
          <w:color w:val="000000"/>
        </w:rPr>
      </w:pPr>
      <w:r w:rsidRPr="004550CA">
        <w:rPr>
          <w:rFonts w:ascii="Comfortaa" w:eastAsia="Times New Roman" w:hAnsi="Comfortaa" w:cs="Calibri"/>
          <w:color w:val="000000"/>
        </w:rPr>
        <w:t xml:space="preserve">Risk assessments will be carried out whenever any employee or pupil notifies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sidRPr="004550CA">
        <w:rPr>
          <w:rFonts w:ascii="Comfortaa" w:eastAsia="Times New Roman" w:hAnsi="Comfortaa" w:cs="Calibri"/>
          <w:color w:val="000000"/>
        </w:rPr>
        <w:t>that they are pregnant.</w:t>
      </w:r>
    </w:p>
    <w:p w14:paraId="0E782D18" w14:textId="77777777" w:rsidR="00404CE1" w:rsidRPr="004550CA" w:rsidRDefault="00404CE1" w:rsidP="00404CE1">
      <w:pPr>
        <w:pStyle w:val="ListParagraph"/>
        <w:numPr>
          <w:ilvl w:val="0"/>
          <w:numId w:val="120"/>
        </w:numPr>
        <w:rPr>
          <w:rFonts w:ascii="Comfortaa" w:eastAsia="Times New Roman" w:hAnsi="Comfortaa" w:cs="Calibri"/>
          <w:color w:val="000000"/>
        </w:rPr>
      </w:pPr>
      <w:r w:rsidRPr="004550CA">
        <w:rPr>
          <w:rFonts w:ascii="Comfortaa" w:eastAsia="Times New Roman" w:hAnsi="Comfortaa" w:cs="Calibri"/>
          <w:color w:val="000000"/>
        </w:rPr>
        <w:t>Appropriate measures will be put in place to control risks identified. Some specific risks are summarised below:</w:t>
      </w:r>
    </w:p>
    <w:p w14:paraId="3366BBF9" w14:textId="77777777" w:rsidR="00404CE1" w:rsidRPr="00032A7F" w:rsidRDefault="00404CE1" w:rsidP="00404CE1">
      <w:pPr>
        <w:pStyle w:val="ListParagraph"/>
        <w:numPr>
          <w:ilvl w:val="0"/>
          <w:numId w:val="120"/>
        </w:numPr>
        <w:rPr>
          <w:rFonts w:ascii="Comfortaa" w:eastAsia="Times New Roman" w:hAnsi="Comfortaa" w:cs="Times New Roman"/>
        </w:rPr>
      </w:pPr>
      <w:r w:rsidRPr="004550CA">
        <w:rPr>
          <w:rFonts w:ascii="Comfortaa" w:eastAsia="Times New Roman" w:hAnsi="Comfortaa" w:cs="Calibri"/>
          <w:color w:val="000000"/>
        </w:rPr>
        <w:t xml:space="preserve">Chickenpox can affect the pregnancy if a woman has not already had the infection. Expectant mothers should report exposure to antenatal carer and GP at any stage of exposure. </w:t>
      </w:r>
    </w:p>
    <w:p w14:paraId="07461986" w14:textId="77777777" w:rsidR="00404CE1" w:rsidRPr="004550CA" w:rsidRDefault="00404CE1" w:rsidP="00404CE1">
      <w:pPr>
        <w:pStyle w:val="ListParagraph"/>
        <w:numPr>
          <w:ilvl w:val="0"/>
          <w:numId w:val="120"/>
        </w:numPr>
        <w:rPr>
          <w:rFonts w:ascii="Comfortaa" w:eastAsia="Times New Roman" w:hAnsi="Comfortaa" w:cs="Times New Roman"/>
        </w:rPr>
      </w:pPr>
      <w:r w:rsidRPr="004550CA">
        <w:rPr>
          <w:rFonts w:ascii="Comfortaa" w:eastAsia="Times New Roman" w:hAnsi="Comfortaa" w:cs="Calibri"/>
          <w:color w:val="000000"/>
        </w:rPr>
        <w:t>Shingles is caused by the same virus as</w:t>
      </w:r>
      <w:r w:rsidRPr="004550CA">
        <w:rPr>
          <w:rFonts w:ascii="Comfortaa" w:eastAsia="Times New Roman" w:hAnsi="Comfortaa" w:cs="Times New Roman"/>
        </w:rPr>
        <w:t xml:space="preserve"> </w:t>
      </w:r>
      <w:r w:rsidRPr="004550CA">
        <w:rPr>
          <w:rFonts w:ascii="Comfortaa" w:eastAsia="Times New Roman" w:hAnsi="Comfortaa" w:cs="Calibri"/>
          <w:color w:val="000000"/>
        </w:rPr>
        <w:t>chickenpox, so anyone who has not had chickenpox is potentially vulnerable to the infection if they have close contact with a case of shingles.</w:t>
      </w:r>
    </w:p>
    <w:p w14:paraId="274DE9E5" w14:textId="77777777" w:rsidR="00404CE1" w:rsidRPr="004550CA" w:rsidRDefault="00404CE1" w:rsidP="00404CE1">
      <w:pPr>
        <w:pStyle w:val="ListParagraph"/>
        <w:numPr>
          <w:ilvl w:val="0"/>
          <w:numId w:val="120"/>
        </w:numPr>
        <w:rPr>
          <w:rFonts w:ascii="Comfortaa" w:eastAsia="Times New Roman" w:hAnsi="Comfortaa" w:cs="Calibri"/>
          <w:color w:val="000000"/>
        </w:rPr>
      </w:pPr>
      <w:r w:rsidRPr="004550CA">
        <w:rPr>
          <w:rFonts w:ascii="Comfortaa" w:eastAsia="Times New Roman" w:hAnsi="Comfortaa" w:cs="Calibri"/>
          <w:color w:val="000000"/>
        </w:rPr>
        <w:t xml:space="preserve">If a pregnant woman </w:t>
      </w:r>
      <w:proofErr w:type="gramStart"/>
      <w:r w:rsidRPr="004550CA">
        <w:rPr>
          <w:rFonts w:ascii="Comfortaa" w:eastAsia="Times New Roman" w:hAnsi="Comfortaa" w:cs="Calibri"/>
          <w:color w:val="000000"/>
        </w:rPr>
        <w:t>comes into contact with</w:t>
      </w:r>
      <w:proofErr w:type="gramEnd"/>
      <w:r w:rsidRPr="004550CA">
        <w:rPr>
          <w:rFonts w:ascii="Comfortaa" w:eastAsia="Times New Roman" w:hAnsi="Comfortaa" w:cs="Calibri"/>
          <w:color w:val="000000"/>
        </w:rPr>
        <w:t xml:space="preserve"> measles or German measles (rubella), she should inform her antenatal carer and GP immediately to ensure investigation.</w:t>
      </w:r>
    </w:p>
    <w:p w14:paraId="7312C337" w14:textId="77777777" w:rsidR="00404CE1" w:rsidRPr="004550CA" w:rsidRDefault="00404CE1" w:rsidP="00404CE1">
      <w:pPr>
        <w:pStyle w:val="ListParagraph"/>
        <w:numPr>
          <w:ilvl w:val="0"/>
          <w:numId w:val="120"/>
        </w:numPr>
        <w:rPr>
          <w:rFonts w:ascii="Comfortaa" w:eastAsia="Times New Roman" w:hAnsi="Comfortaa" w:cs="Calibri"/>
          <w:color w:val="000000"/>
        </w:rPr>
      </w:pPr>
      <w:r w:rsidRPr="004550CA">
        <w:rPr>
          <w:rFonts w:ascii="Comfortaa" w:eastAsia="Times New Roman" w:hAnsi="Comfortaa" w:cs="Calibri"/>
          <w:color w:val="000000"/>
        </w:rPr>
        <w:t>Slapped cheek disease (parvovirus B19) can occasionally affect an unborn child. If exposed early in pregnancy (before 20 weeks), the pregnant woman should inform her antenatal care and GP as this must be investigated promptly.</w:t>
      </w:r>
    </w:p>
    <w:p w14:paraId="31D80AB2" w14:textId="77777777" w:rsidR="00404CE1" w:rsidRDefault="00404CE1" w:rsidP="00404CE1">
      <w:pPr>
        <w:rPr>
          <w:rFonts w:ascii="Comfortaa" w:eastAsia="Times New Roman" w:hAnsi="Comfortaa" w:cs="Calibri"/>
          <w:color w:val="000000"/>
        </w:rPr>
      </w:pPr>
    </w:p>
    <w:p w14:paraId="2A782A96" w14:textId="77777777" w:rsidR="00404CE1" w:rsidRDefault="00404CE1" w:rsidP="00404CE1">
      <w:pPr>
        <w:rPr>
          <w:rFonts w:ascii="Comfortaa" w:eastAsia="Times New Roman" w:hAnsi="Comfortaa" w:cs="Calibri"/>
          <w:color w:val="000000"/>
        </w:rPr>
      </w:pPr>
    </w:p>
    <w:p w14:paraId="16751E16" w14:textId="77777777" w:rsidR="00404CE1" w:rsidRDefault="00404CE1" w:rsidP="00404CE1">
      <w:pPr>
        <w:rPr>
          <w:rFonts w:ascii="Comfortaa" w:eastAsia="Times New Roman" w:hAnsi="Comfortaa" w:cs="Calibri"/>
          <w:color w:val="000000"/>
        </w:rPr>
      </w:pPr>
    </w:p>
    <w:p w14:paraId="4BA3959A" w14:textId="77777777" w:rsidR="00404CE1" w:rsidRPr="00465741" w:rsidRDefault="00404CE1" w:rsidP="00404CE1">
      <w:pPr>
        <w:rPr>
          <w:rFonts w:ascii="Comfortaa" w:eastAsia="Times New Roman" w:hAnsi="Comfortaa" w:cs="Calibri"/>
          <w:color w:val="000000"/>
        </w:rPr>
      </w:pPr>
    </w:p>
    <w:p w14:paraId="481F0FED" w14:textId="77777777" w:rsidR="00404CE1" w:rsidRPr="00404CE1" w:rsidRDefault="00404CE1" w:rsidP="00404CE1">
      <w:pPr>
        <w:pStyle w:val="ListParagraph"/>
        <w:numPr>
          <w:ilvl w:val="0"/>
          <w:numId w:val="118"/>
        </w:numPr>
        <w:rPr>
          <w:rFonts w:ascii="Comfortaa" w:eastAsia="Times New Roman" w:hAnsi="Comfortaa" w:cs="Times New Roman"/>
          <w:b/>
          <w:bCs/>
          <w:color w:val="000000" w:themeColor="text1"/>
          <w:sz w:val="28"/>
          <w:szCs w:val="28"/>
        </w:rPr>
      </w:pPr>
      <w:r w:rsidRPr="00404CE1">
        <w:rPr>
          <w:rFonts w:ascii="Comfortaa" w:eastAsia="Times New Roman" w:hAnsi="Comfortaa" w:cs="Times New Roman"/>
          <w:b/>
          <w:bCs/>
          <w:color w:val="000000" w:themeColor="text1"/>
          <w:sz w:val="28"/>
          <w:szCs w:val="28"/>
        </w:rPr>
        <w:lastRenderedPageBreak/>
        <w:t xml:space="preserve"> Occupational Stress</w:t>
      </w:r>
    </w:p>
    <w:p w14:paraId="6AB2D8F4" w14:textId="77777777" w:rsidR="00404CE1" w:rsidRPr="00465741" w:rsidRDefault="00404CE1" w:rsidP="00404CE1">
      <w:pPr>
        <w:rPr>
          <w:rFonts w:ascii="Comfortaa" w:eastAsia="Times New Roman" w:hAnsi="Comfortaa" w:cs="Times New Roman"/>
          <w:b/>
          <w:bCs/>
          <w:color w:val="2F5496"/>
          <w:sz w:val="28"/>
          <w:szCs w:val="28"/>
        </w:rPr>
      </w:pPr>
    </w:p>
    <w:p w14:paraId="6A39EB05" w14:textId="77777777" w:rsidR="00404CE1" w:rsidRPr="000C06F8" w:rsidRDefault="00404CE1" w:rsidP="00404CE1">
      <w:pPr>
        <w:pStyle w:val="ListParagraph"/>
        <w:numPr>
          <w:ilvl w:val="0"/>
          <w:numId w:val="121"/>
        </w:numPr>
        <w:rPr>
          <w:rFonts w:ascii="Comfortaa" w:eastAsia="Times New Roman" w:hAnsi="Comfortaa" w:cs="Calibri"/>
          <w:color w:val="000000"/>
        </w:rPr>
      </w:pPr>
      <w:r w:rsidRPr="000C06F8">
        <w:rPr>
          <w:rFonts w:ascii="Comfortaa" w:eastAsia="Times New Roman" w:hAnsi="Comfortaa" w:cs="Calibri"/>
          <w:color w:val="000000"/>
        </w:rPr>
        <w:t>We are committed to promoting high levels of health and wellbeing and recognise the importance of identifying and reducing workplace stressors through risk assessment.</w:t>
      </w:r>
    </w:p>
    <w:p w14:paraId="4AFA0B9D" w14:textId="1A52198A" w:rsidR="00404CE1" w:rsidRPr="000C06F8" w:rsidRDefault="00404CE1" w:rsidP="00404CE1">
      <w:pPr>
        <w:pStyle w:val="ListParagraph"/>
        <w:numPr>
          <w:ilvl w:val="0"/>
          <w:numId w:val="121"/>
        </w:numPr>
        <w:rPr>
          <w:rFonts w:ascii="Comfortaa" w:eastAsia="Times New Roman" w:hAnsi="Comfortaa" w:cs="Calibri"/>
          <w:color w:val="000000"/>
        </w:rPr>
      </w:pPr>
      <w:r w:rsidRPr="000C06F8">
        <w:rPr>
          <w:rFonts w:ascii="Comfortaa" w:eastAsia="Times New Roman" w:hAnsi="Comfortaa" w:cs="Calibri"/>
          <w:color w:val="000000"/>
        </w:rPr>
        <w:t>Systems are in place within the</w:t>
      </w:r>
      <w:r>
        <w:rPr>
          <w:rFonts w:ascii="Comfortaa" w:eastAsia="Times New Roman" w:hAnsi="Comfortaa" w:cs="Calibri"/>
          <w:color w:val="000000"/>
        </w:rPr>
        <w:t xml:space="preserve">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sidRPr="000C06F8">
        <w:rPr>
          <w:rFonts w:ascii="Comfortaa" w:eastAsia="Times New Roman" w:hAnsi="Comfortaa" w:cs="Calibri"/>
          <w:color w:val="000000"/>
        </w:rPr>
        <w:t>for responding to individual concerns and monitoring staff workloads.</w:t>
      </w:r>
    </w:p>
    <w:p w14:paraId="10A2A7DE" w14:textId="77777777" w:rsidR="00404CE1" w:rsidRDefault="00404CE1" w:rsidP="00404CE1">
      <w:pPr>
        <w:rPr>
          <w:rFonts w:ascii="Comfortaa" w:eastAsia="Times New Roman" w:hAnsi="Comfortaa" w:cs="Calibri"/>
          <w:color w:val="000000"/>
        </w:rPr>
      </w:pPr>
    </w:p>
    <w:p w14:paraId="4B0EB7BB" w14:textId="77777777" w:rsidR="00404CE1" w:rsidRPr="00404CE1" w:rsidRDefault="00404CE1" w:rsidP="00404CE1">
      <w:pPr>
        <w:rPr>
          <w:rFonts w:ascii="Comfortaa" w:eastAsia="Times New Roman" w:hAnsi="Comfortaa" w:cs="Calibri"/>
          <w:color w:val="000000" w:themeColor="text1"/>
        </w:rPr>
      </w:pPr>
    </w:p>
    <w:p w14:paraId="0EAB50BC" w14:textId="77777777" w:rsidR="00404CE1" w:rsidRPr="00404CE1" w:rsidRDefault="00404CE1" w:rsidP="00404CE1">
      <w:pPr>
        <w:pStyle w:val="ListParagraph"/>
        <w:numPr>
          <w:ilvl w:val="0"/>
          <w:numId w:val="118"/>
        </w:numPr>
        <w:rPr>
          <w:rFonts w:ascii="Comfortaa" w:eastAsia="Times New Roman" w:hAnsi="Comfortaa" w:cs="Times New Roman"/>
          <w:b/>
          <w:bCs/>
          <w:color w:val="000000" w:themeColor="text1"/>
          <w:sz w:val="28"/>
          <w:szCs w:val="28"/>
        </w:rPr>
      </w:pPr>
      <w:r w:rsidRPr="00404CE1">
        <w:rPr>
          <w:rFonts w:ascii="Comfortaa" w:eastAsia="Times New Roman" w:hAnsi="Comfortaa" w:cs="Times New Roman"/>
          <w:b/>
          <w:bCs/>
          <w:color w:val="000000" w:themeColor="text1"/>
          <w:sz w:val="28"/>
          <w:szCs w:val="28"/>
        </w:rPr>
        <w:t>Accident Reporting</w:t>
      </w:r>
    </w:p>
    <w:p w14:paraId="5D4500EE" w14:textId="77777777" w:rsidR="00404CE1" w:rsidRPr="00404CE1" w:rsidRDefault="00404CE1" w:rsidP="00404CE1">
      <w:pPr>
        <w:rPr>
          <w:rFonts w:ascii="Comfortaa" w:eastAsia="Times New Roman" w:hAnsi="Comfortaa" w:cs="Times New Roman"/>
          <w:b/>
          <w:bCs/>
          <w:color w:val="000000" w:themeColor="text1"/>
          <w:sz w:val="28"/>
          <w:szCs w:val="28"/>
        </w:rPr>
      </w:pPr>
    </w:p>
    <w:p w14:paraId="3B4192FD" w14:textId="77777777" w:rsidR="00404CE1" w:rsidRPr="00404CE1" w:rsidRDefault="00404CE1" w:rsidP="00404CE1">
      <w:pPr>
        <w:pStyle w:val="ListParagraph"/>
        <w:numPr>
          <w:ilvl w:val="1"/>
          <w:numId w:val="118"/>
        </w:numPr>
        <w:rPr>
          <w:rFonts w:ascii="Comfortaa" w:eastAsia="Times New Roman" w:hAnsi="Comfortaa" w:cs="Times New Roman"/>
          <w:b/>
          <w:bCs/>
          <w:color w:val="000000" w:themeColor="text1"/>
        </w:rPr>
      </w:pPr>
      <w:r w:rsidRPr="00404CE1">
        <w:rPr>
          <w:rFonts w:ascii="Comfortaa" w:eastAsia="Times New Roman" w:hAnsi="Comfortaa" w:cs="Times New Roman"/>
          <w:b/>
          <w:bCs/>
          <w:color w:val="000000" w:themeColor="text1"/>
        </w:rPr>
        <w:t>Accident Record Keeping</w:t>
      </w:r>
    </w:p>
    <w:p w14:paraId="5DB0B64C" w14:textId="77777777" w:rsidR="00404CE1" w:rsidRPr="000C06F8" w:rsidRDefault="00404CE1" w:rsidP="00404CE1">
      <w:pPr>
        <w:rPr>
          <w:rFonts w:ascii="Comfortaa" w:eastAsia="Times New Roman" w:hAnsi="Comfortaa" w:cs="Times New Roman"/>
          <w:b/>
          <w:bCs/>
          <w:color w:val="000000"/>
        </w:rPr>
      </w:pPr>
    </w:p>
    <w:p w14:paraId="5F4E58E6"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 xml:space="preserve">All accidents and injuries at work, however minor, should be reported to </w:t>
      </w:r>
      <w:r>
        <w:rPr>
          <w:rFonts w:ascii="Comfortaa" w:eastAsia="Times New Roman" w:hAnsi="Comfortaa" w:cs="Calibri"/>
          <w:color w:val="000000"/>
        </w:rPr>
        <w:t>the relevant</w:t>
      </w:r>
      <w:r w:rsidRPr="00465741">
        <w:rPr>
          <w:rFonts w:ascii="Comfortaa" w:eastAsia="Times New Roman" w:hAnsi="Comfortaa" w:cs="Calibri"/>
          <w:color w:val="000000"/>
        </w:rPr>
        <w:t xml:space="preserve"> and recorded </w:t>
      </w:r>
      <w:r>
        <w:rPr>
          <w:rFonts w:ascii="Comfortaa" w:eastAsia="Times New Roman" w:hAnsi="Comfortaa" w:cs="Calibri"/>
          <w:color w:val="000000"/>
        </w:rPr>
        <w:t>on a Cognito Accident Report Form</w:t>
      </w:r>
      <w:r w:rsidRPr="00465741">
        <w:rPr>
          <w:rFonts w:ascii="Comfortaa" w:eastAsia="Times New Roman" w:hAnsi="Comfortaa" w:cs="Calibri"/>
          <w:color w:val="000000"/>
        </w:rPr>
        <w:t>.</w:t>
      </w:r>
    </w:p>
    <w:p w14:paraId="5BB560D8" w14:textId="77777777" w:rsidR="00404CE1" w:rsidRPr="00465741" w:rsidRDefault="00404CE1" w:rsidP="00404CE1">
      <w:pPr>
        <w:rPr>
          <w:rFonts w:ascii="Comfortaa" w:eastAsia="Times New Roman" w:hAnsi="Comfortaa" w:cs="Calibri"/>
          <w:color w:val="000000"/>
        </w:rPr>
      </w:pPr>
    </w:p>
    <w:p w14:paraId="585130E2"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The accident form will be completed as soon as possible after the accident occurs by the member of staff or first aider who deals with it.</w:t>
      </w:r>
    </w:p>
    <w:p w14:paraId="3DCD35F4" w14:textId="77777777" w:rsidR="00404CE1" w:rsidRPr="00465741" w:rsidRDefault="00404CE1" w:rsidP="00404CE1">
      <w:pPr>
        <w:rPr>
          <w:rFonts w:ascii="Comfortaa" w:eastAsia="Times New Roman" w:hAnsi="Comfortaa" w:cs="Calibri"/>
          <w:color w:val="000000"/>
        </w:rPr>
      </w:pPr>
    </w:p>
    <w:p w14:paraId="049BA20B" w14:textId="587571C4"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 xml:space="preserve">Record as much detail as possible when reporting an accident. Information about injuries will also be kept in the pupil’s educational record. </w:t>
      </w:r>
      <w:r>
        <w:rPr>
          <w:rFonts w:ascii="Comfortaa" w:eastAsia="Times New Roman" w:hAnsi="Comfortaa" w:cs="Calibri"/>
          <w:color w:val="000000"/>
        </w:rPr>
        <w:t xml:space="preserve">Accident Forms </w:t>
      </w:r>
      <w:r w:rsidRPr="00465741">
        <w:rPr>
          <w:rFonts w:ascii="Comfortaa" w:eastAsia="Times New Roman" w:hAnsi="Comfortaa" w:cs="Calibri"/>
          <w:color w:val="000000"/>
        </w:rPr>
        <w:t>will be retained by</w:t>
      </w:r>
      <w:r>
        <w:rPr>
          <w:rFonts w:ascii="Comfortaa" w:eastAsia="Times New Roman" w:hAnsi="Comfortaa" w:cs="Calibri"/>
          <w:color w:val="000000"/>
        </w:rPr>
        <w:t xml:space="preserve">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sidRPr="00465741">
        <w:rPr>
          <w:rFonts w:ascii="Comfortaa" w:eastAsia="Times New Roman" w:hAnsi="Comfortaa" w:cs="Calibri"/>
          <w:color w:val="000000"/>
        </w:rPr>
        <w:t>for a minimum of 3 years, and then securely disposed of.</w:t>
      </w:r>
    </w:p>
    <w:p w14:paraId="61A42FA6" w14:textId="77777777" w:rsidR="00404CE1" w:rsidRPr="00465741" w:rsidRDefault="00404CE1" w:rsidP="00404CE1">
      <w:pPr>
        <w:rPr>
          <w:rFonts w:ascii="Comfortaa" w:eastAsia="Times New Roman" w:hAnsi="Comfortaa" w:cs="Calibri"/>
          <w:color w:val="000000"/>
        </w:rPr>
      </w:pPr>
    </w:p>
    <w:p w14:paraId="72C4E139" w14:textId="77777777" w:rsidR="00404CE1" w:rsidRPr="00404CE1" w:rsidRDefault="00404CE1" w:rsidP="00404CE1">
      <w:pPr>
        <w:pStyle w:val="ListParagraph"/>
        <w:numPr>
          <w:ilvl w:val="1"/>
          <w:numId w:val="118"/>
        </w:numPr>
        <w:rPr>
          <w:rFonts w:ascii="Comfortaa" w:eastAsia="Times New Roman" w:hAnsi="Comfortaa" w:cs="Times New Roman"/>
          <w:b/>
          <w:bCs/>
          <w:color w:val="000000" w:themeColor="text1"/>
        </w:rPr>
      </w:pPr>
      <w:r w:rsidRPr="00404CE1">
        <w:rPr>
          <w:rFonts w:ascii="Comfortaa" w:eastAsia="Times New Roman" w:hAnsi="Comfortaa" w:cs="Times New Roman"/>
          <w:b/>
          <w:bCs/>
          <w:color w:val="000000" w:themeColor="text1"/>
        </w:rPr>
        <w:t>First Aiders</w:t>
      </w:r>
    </w:p>
    <w:p w14:paraId="06013375" w14:textId="77777777" w:rsidR="00404CE1" w:rsidRPr="00AA1656" w:rsidRDefault="00404CE1" w:rsidP="00404CE1">
      <w:pPr>
        <w:rPr>
          <w:rFonts w:ascii="Comfortaa" w:eastAsia="Times New Roman" w:hAnsi="Comfortaa" w:cs="Times New Roman"/>
          <w:b/>
          <w:bCs/>
          <w:color w:val="171731"/>
        </w:rPr>
      </w:pPr>
    </w:p>
    <w:p w14:paraId="771FCA9F" w14:textId="3677FA6B"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 xml:space="preserve">Details of first aid facilities and the names of trained first aiders </w:t>
      </w:r>
      <w:r>
        <w:rPr>
          <w:rFonts w:ascii="Comfortaa" w:eastAsia="Times New Roman" w:hAnsi="Comfortaa" w:cs="Calibri"/>
          <w:color w:val="000000"/>
        </w:rPr>
        <w:t xml:space="preserve">will be suitably documented on the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Pr>
          <w:rFonts w:ascii="Comfortaa" w:eastAsia="Times New Roman" w:hAnsi="Comfortaa" w:cs="Calibri"/>
          <w:color w:val="000000"/>
        </w:rPr>
        <w:t xml:space="preserve">Single Central Register. </w:t>
      </w:r>
    </w:p>
    <w:p w14:paraId="19AD1BAB" w14:textId="77777777" w:rsidR="00404CE1" w:rsidRPr="00465741" w:rsidRDefault="00404CE1" w:rsidP="00404CE1">
      <w:pPr>
        <w:rPr>
          <w:rFonts w:ascii="Comfortaa" w:eastAsia="Times New Roman" w:hAnsi="Comfortaa" w:cs="Calibri"/>
          <w:color w:val="000000"/>
        </w:rPr>
      </w:pPr>
    </w:p>
    <w:p w14:paraId="210B23CC" w14:textId="77777777" w:rsidR="00404CE1" w:rsidRPr="00404CE1" w:rsidRDefault="00404CE1" w:rsidP="00404CE1">
      <w:pPr>
        <w:pStyle w:val="ListParagraph"/>
        <w:numPr>
          <w:ilvl w:val="1"/>
          <w:numId w:val="118"/>
        </w:numPr>
        <w:rPr>
          <w:rFonts w:ascii="Comfortaa" w:eastAsia="Times New Roman" w:hAnsi="Comfortaa" w:cs="Times New Roman"/>
          <w:b/>
          <w:bCs/>
          <w:color w:val="000000" w:themeColor="text1"/>
        </w:rPr>
      </w:pPr>
      <w:r w:rsidRPr="00404CE1">
        <w:rPr>
          <w:rFonts w:ascii="Comfortaa" w:eastAsia="Times New Roman" w:hAnsi="Comfortaa" w:cs="Times New Roman"/>
          <w:b/>
          <w:bCs/>
          <w:color w:val="000000" w:themeColor="text1"/>
        </w:rPr>
        <w:t>Reporting to the Health and Safety Executive</w:t>
      </w:r>
    </w:p>
    <w:p w14:paraId="4369172F" w14:textId="77777777" w:rsidR="00404CE1" w:rsidRPr="00040C2F" w:rsidRDefault="00404CE1" w:rsidP="00404CE1">
      <w:pPr>
        <w:rPr>
          <w:rFonts w:ascii="Comfortaa" w:eastAsia="Times New Roman" w:hAnsi="Comfortaa" w:cs="Times New Roman"/>
          <w:b/>
          <w:bCs/>
          <w:color w:val="171731"/>
        </w:rPr>
      </w:pPr>
    </w:p>
    <w:p w14:paraId="31AB4A41" w14:textId="77777777" w:rsidR="00404CE1" w:rsidRPr="00436B8E" w:rsidRDefault="00404CE1" w:rsidP="00404CE1">
      <w:pPr>
        <w:pStyle w:val="ListParagraph"/>
        <w:numPr>
          <w:ilvl w:val="0"/>
          <w:numId w:val="123"/>
        </w:numPr>
        <w:rPr>
          <w:rFonts w:ascii="Comfortaa" w:eastAsia="Times New Roman" w:hAnsi="Comfortaa" w:cs="Calibri"/>
          <w:color w:val="000000"/>
        </w:rPr>
      </w:pPr>
      <w:r w:rsidRPr="00436B8E">
        <w:rPr>
          <w:rFonts w:ascii="Comfortaa" w:eastAsia="Times New Roman" w:hAnsi="Comfortaa" w:cs="Calibri"/>
          <w:color w:val="000000"/>
        </w:rPr>
        <w:t>The DSL will keep a record of any accident which results in a reportable injury, disease, or dangerous occurrence as defined in the RIDDOR 2013 legislation (regulations 4, 5, 6 and 7).</w:t>
      </w:r>
    </w:p>
    <w:p w14:paraId="134C73D6" w14:textId="19E97375" w:rsidR="00404CE1" w:rsidRPr="00436B8E" w:rsidRDefault="00404CE1" w:rsidP="00404CE1">
      <w:pPr>
        <w:pStyle w:val="ListParagraph"/>
        <w:numPr>
          <w:ilvl w:val="0"/>
          <w:numId w:val="123"/>
        </w:numPr>
        <w:rPr>
          <w:rFonts w:ascii="Comfortaa" w:eastAsia="Times New Roman" w:hAnsi="Comfortaa" w:cs="Calibri"/>
          <w:color w:val="000000"/>
        </w:rPr>
      </w:pPr>
      <w:r w:rsidRPr="00436B8E">
        <w:rPr>
          <w:rFonts w:ascii="Comfortaa" w:eastAsia="Times New Roman" w:hAnsi="Comfortaa" w:cs="Calibri"/>
          <w:color w:val="000000"/>
        </w:rPr>
        <w:t xml:space="preserve">The DSL will report these to the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Pr>
          <w:rFonts w:ascii="Comfortaa" w:eastAsia="Times New Roman" w:hAnsi="Comfortaa" w:cs="Calibri"/>
          <w:color w:val="000000"/>
        </w:rPr>
        <w:t>CEO</w:t>
      </w:r>
      <w:r w:rsidRPr="00436B8E">
        <w:rPr>
          <w:rFonts w:ascii="Comfortaa" w:eastAsia="Times New Roman" w:hAnsi="Comfortaa" w:cs="Calibri"/>
          <w:color w:val="000000"/>
        </w:rPr>
        <w:t>s as soon as is reasonably practicable and in any event within 10 days of the incident.</w:t>
      </w:r>
    </w:p>
    <w:p w14:paraId="77049282" w14:textId="77777777" w:rsidR="00404CE1" w:rsidRPr="00465741" w:rsidRDefault="00404CE1" w:rsidP="00404CE1">
      <w:pPr>
        <w:rPr>
          <w:rFonts w:ascii="Comfortaa" w:eastAsia="Times New Roman" w:hAnsi="Comfortaa" w:cs="Calibri"/>
          <w:color w:val="000000"/>
        </w:rPr>
      </w:pPr>
    </w:p>
    <w:p w14:paraId="05758728"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 xml:space="preserve">Reportable injuries, diseases or dangerous occurrences include: </w:t>
      </w:r>
    </w:p>
    <w:p w14:paraId="08CEBBA9" w14:textId="77777777" w:rsidR="00404CE1" w:rsidRPr="00436B8E" w:rsidRDefault="00404CE1" w:rsidP="00404CE1">
      <w:pPr>
        <w:pStyle w:val="ListParagraph"/>
        <w:numPr>
          <w:ilvl w:val="0"/>
          <w:numId w:val="122"/>
        </w:numPr>
        <w:rPr>
          <w:rFonts w:ascii="Comfortaa" w:eastAsia="Times New Roman" w:hAnsi="Comfortaa" w:cs="Calibri"/>
          <w:color w:val="000000"/>
        </w:rPr>
      </w:pPr>
      <w:r w:rsidRPr="00436B8E">
        <w:rPr>
          <w:rFonts w:ascii="Comfortaa" w:eastAsia="Times New Roman" w:hAnsi="Comfortaa" w:cs="Calibri"/>
          <w:color w:val="000000"/>
        </w:rPr>
        <w:t>Death</w:t>
      </w:r>
    </w:p>
    <w:p w14:paraId="7E0209B9" w14:textId="77777777" w:rsidR="00404CE1" w:rsidRPr="00436B8E" w:rsidRDefault="00404CE1" w:rsidP="00404CE1">
      <w:pPr>
        <w:pStyle w:val="ListParagraph"/>
        <w:numPr>
          <w:ilvl w:val="0"/>
          <w:numId w:val="122"/>
        </w:numPr>
        <w:rPr>
          <w:rFonts w:ascii="Comfortaa" w:eastAsia="Times New Roman" w:hAnsi="Comfortaa" w:cs="Calibri"/>
          <w:color w:val="000000"/>
        </w:rPr>
      </w:pPr>
      <w:r w:rsidRPr="00436B8E">
        <w:rPr>
          <w:rFonts w:ascii="Comfortaa" w:eastAsia="Times New Roman" w:hAnsi="Comfortaa" w:cs="Calibri"/>
          <w:color w:val="000000"/>
        </w:rPr>
        <w:t xml:space="preserve">Specified injuries. </w:t>
      </w:r>
    </w:p>
    <w:p w14:paraId="2F3BFB6A" w14:textId="77777777" w:rsidR="00404CE1" w:rsidRDefault="00404CE1" w:rsidP="00404CE1">
      <w:pPr>
        <w:rPr>
          <w:rFonts w:ascii="Comfortaa" w:eastAsia="Times New Roman" w:hAnsi="Comfortaa" w:cs="Calibri"/>
          <w:color w:val="000000"/>
        </w:rPr>
      </w:pPr>
    </w:p>
    <w:p w14:paraId="2B28D911"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Calibri"/>
          <w:color w:val="000000"/>
        </w:rPr>
        <w:t>These are:</w:t>
      </w:r>
    </w:p>
    <w:p w14:paraId="591C268F"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Fractures, other than to fingers, thumbs and toes</w:t>
      </w:r>
    </w:p>
    <w:p w14:paraId="28001D6F"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Amputations</w:t>
      </w:r>
    </w:p>
    <w:p w14:paraId="2775EADE"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Any injury likely to lead to permanent loss of sight or reduction in sight</w:t>
      </w:r>
    </w:p>
    <w:p w14:paraId="71BFFB52"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Any crush injury to the head or torso causing damage to the brain or internal organs</w:t>
      </w:r>
    </w:p>
    <w:p w14:paraId="6D196D3A"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lastRenderedPageBreak/>
        <w:t xml:space="preserve">• </w:t>
      </w:r>
      <w:r w:rsidRPr="00465741">
        <w:rPr>
          <w:rFonts w:ascii="Comfortaa" w:eastAsia="Times New Roman" w:hAnsi="Comfortaa" w:cs="Calibri"/>
          <w:color w:val="000000"/>
        </w:rPr>
        <w:t>Serious burns (including scalding)</w:t>
      </w:r>
    </w:p>
    <w:p w14:paraId="03802E41" w14:textId="77777777" w:rsidR="00404CE1" w:rsidRPr="00465741" w:rsidRDefault="00404CE1" w:rsidP="00404CE1">
      <w:pPr>
        <w:rPr>
          <w:rFonts w:ascii="Comfortaa" w:eastAsia="Times New Roman" w:hAnsi="Comfortaa" w:cs="Times New Roman"/>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Any scalping requiring hospital treatment</w:t>
      </w:r>
    </w:p>
    <w:p w14:paraId="677B218B"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Any loss of consciousness caused by head injury or asphyxia</w:t>
      </w:r>
    </w:p>
    <w:p w14:paraId="79C2B898"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Any other injury arising from working in an enclosed space which leads to hypothermia or heat induced illness or requires resuscitation or admittance to hospital for more than 24 hours</w:t>
      </w:r>
      <w:r>
        <w:rPr>
          <w:rFonts w:ascii="Comfortaa" w:eastAsia="Times New Roman" w:hAnsi="Comfortaa" w:cs="Calibri"/>
          <w:color w:val="000000"/>
        </w:rPr>
        <w:t>.</w:t>
      </w:r>
    </w:p>
    <w:p w14:paraId="3E309D06"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Injuries where an employee is away from work or unable to perform their normal work duties for more than 7 consecutive days</w:t>
      </w:r>
      <w:r>
        <w:rPr>
          <w:rFonts w:ascii="Comfortaa" w:eastAsia="Times New Roman" w:hAnsi="Comfortaa" w:cs="Calibri"/>
          <w:color w:val="000000"/>
        </w:rPr>
        <w:t>.</w:t>
      </w:r>
    </w:p>
    <w:p w14:paraId="6A04C81E"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Where an accident leads to someone being taken to hospital</w:t>
      </w:r>
      <w:r>
        <w:rPr>
          <w:rFonts w:ascii="Comfortaa" w:eastAsia="Times New Roman" w:hAnsi="Comfortaa" w:cs="Calibri"/>
          <w:color w:val="000000"/>
        </w:rPr>
        <w:t>.</w:t>
      </w:r>
    </w:p>
    <w:p w14:paraId="547E180A" w14:textId="77777777" w:rsidR="00404CE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Where something happens that does not result in an injury but could have done</w:t>
      </w:r>
      <w:r>
        <w:rPr>
          <w:rFonts w:ascii="Comfortaa" w:eastAsia="Times New Roman" w:hAnsi="Comfortaa" w:cs="Calibri"/>
          <w:color w:val="000000"/>
        </w:rPr>
        <w:t>.</w:t>
      </w:r>
    </w:p>
    <w:p w14:paraId="046D1C1E" w14:textId="77777777" w:rsidR="00404CE1" w:rsidRDefault="00404CE1" w:rsidP="00404CE1">
      <w:pPr>
        <w:rPr>
          <w:rFonts w:ascii="Comfortaa" w:eastAsia="Times New Roman" w:hAnsi="Comfortaa" w:cs="Calibri"/>
          <w:color w:val="000000"/>
        </w:rPr>
      </w:pPr>
    </w:p>
    <w:p w14:paraId="68DC4E43" w14:textId="77777777" w:rsidR="00404CE1" w:rsidRDefault="00404CE1" w:rsidP="00404CE1">
      <w:pPr>
        <w:rPr>
          <w:rFonts w:ascii="Comfortaa" w:eastAsia="Times New Roman" w:hAnsi="Comfortaa" w:cs="Calibri"/>
          <w:color w:val="000000"/>
        </w:rPr>
      </w:pPr>
    </w:p>
    <w:p w14:paraId="66B3565A" w14:textId="77777777" w:rsidR="00404CE1" w:rsidRDefault="00404CE1" w:rsidP="00404CE1">
      <w:pPr>
        <w:rPr>
          <w:rFonts w:ascii="Comfortaa" w:eastAsia="Times New Roman" w:hAnsi="Comfortaa" w:cs="Calibri"/>
          <w:color w:val="000000"/>
        </w:rPr>
      </w:pPr>
    </w:p>
    <w:p w14:paraId="090497C3" w14:textId="77777777" w:rsidR="00404CE1" w:rsidRPr="00465741" w:rsidRDefault="00404CE1" w:rsidP="00404CE1">
      <w:pPr>
        <w:rPr>
          <w:rFonts w:ascii="Comfortaa" w:eastAsia="Times New Roman" w:hAnsi="Comfortaa" w:cs="Calibri"/>
          <w:color w:val="000000"/>
        </w:rPr>
      </w:pPr>
    </w:p>
    <w:p w14:paraId="103EB7E2"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Near-miss events that do not result in an injury but could have done. Examples of near-miss events relevant to schools include, but are not limited to:</w:t>
      </w:r>
    </w:p>
    <w:p w14:paraId="51211ABD" w14:textId="77777777" w:rsidR="00404CE1" w:rsidRPr="00465741" w:rsidRDefault="00404CE1" w:rsidP="00404CE1">
      <w:pPr>
        <w:rPr>
          <w:rFonts w:ascii="Comfortaa" w:eastAsia="Times New Roman" w:hAnsi="Comfortaa" w:cs="Calibri"/>
          <w:color w:val="000000"/>
        </w:rPr>
      </w:pPr>
    </w:p>
    <w:p w14:paraId="7E0BA2FE"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The collapse or failure of load-bearing parts of lifts and lifting equipment</w:t>
      </w:r>
    </w:p>
    <w:p w14:paraId="1F78DE6A"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The accidental release of a biological agent likely to cause severe human illness</w:t>
      </w:r>
    </w:p>
    <w:p w14:paraId="7AF950CF"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The accidental release or escape of any substance that may cause a serious injury or damage to</w:t>
      </w:r>
      <w:r>
        <w:rPr>
          <w:rFonts w:ascii="Comfortaa" w:eastAsia="Times New Roman" w:hAnsi="Comfortaa" w:cs="Calibri"/>
          <w:color w:val="000000"/>
        </w:rPr>
        <w:t xml:space="preserve"> </w:t>
      </w:r>
      <w:r w:rsidRPr="00465741">
        <w:rPr>
          <w:rFonts w:ascii="Comfortaa" w:eastAsia="Times New Roman" w:hAnsi="Comfortaa" w:cs="Calibri"/>
          <w:color w:val="000000"/>
        </w:rPr>
        <w:t>health</w:t>
      </w:r>
    </w:p>
    <w:p w14:paraId="499E2044" w14:textId="77777777" w:rsidR="00404CE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An electrical short circuit or overload causing a fire or explosion</w:t>
      </w:r>
      <w:r>
        <w:rPr>
          <w:rFonts w:ascii="Comfortaa" w:eastAsia="Times New Roman" w:hAnsi="Comfortaa" w:cs="Calibri"/>
          <w:color w:val="000000"/>
        </w:rPr>
        <w:t>.</w:t>
      </w:r>
    </w:p>
    <w:p w14:paraId="5248AF56" w14:textId="77777777" w:rsidR="00404CE1" w:rsidRPr="00465741" w:rsidRDefault="00404CE1" w:rsidP="00404CE1">
      <w:pPr>
        <w:rPr>
          <w:rFonts w:ascii="Comfortaa" w:eastAsia="Times New Roman" w:hAnsi="Comfortaa" w:cs="Calibri"/>
          <w:color w:val="000000"/>
        </w:rPr>
      </w:pPr>
    </w:p>
    <w:p w14:paraId="497B5FE4"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Calibri"/>
          <w:color w:val="000000"/>
        </w:rPr>
        <w:t>Information on how to make a RIDDOR report is available here:</w:t>
      </w:r>
    </w:p>
    <w:p w14:paraId="1D1A8C04" w14:textId="77777777" w:rsidR="00404CE1" w:rsidRDefault="00404CE1" w:rsidP="00404CE1">
      <w:pPr>
        <w:rPr>
          <w:rFonts w:ascii="Comfortaa" w:eastAsia="Times New Roman" w:hAnsi="Comfortaa" w:cs="Calibri"/>
          <w:color w:val="0000FF"/>
        </w:rPr>
      </w:pPr>
      <w:r w:rsidRPr="00465741">
        <w:rPr>
          <w:rFonts w:ascii="Comfortaa" w:eastAsia="Times New Roman" w:hAnsi="Comfortaa" w:cs="Calibri"/>
          <w:color w:val="000000"/>
        </w:rPr>
        <w:t xml:space="preserve">How to make a RIDDOR report, HSE </w:t>
      </w:r>
      <w:hyperlink r:id="rId7" w:history="1">
        <w:r w:rsidRPr="00465741">
          <w:rPr>
            <w:rStyle w:val="Hyperlink"/>
            <w:rFonts w:ascii="Comfortaa" w:eastAsia="Times New Roman" w:hAnsi="Comfortaa" w:cs="Calibri"/>
          </w:rPr>
          <w:t>http://www.hse.gov.uk/riddor/report.htm</w:t>
        </w:r>
      </w:hyperlink>
    </w:p>
    <w:p w14:paraId="1E7A354B" w14:textId="77777777" w:rsidR="00404CE1" w:rsidRPr="00465741" w:rsidRDefault="00404CE1" w:rsidP="00404CE1">
      <w:pPr>
        <w:rPr>
          <w:rFonts w:ascii="Comfortaa" w:eastAsia="Times New Roman" w:hAnsi="Comfortaa" w:cs="Calibri"/>
          <w:color w:val="0000FF"/>
        </w:rPr>
      </w:pPr>
    </w:p>
    <w:p w14:paraId="515B4ECB" w14:textId="77777777" w:rsidR="00404CE1" w:rsidRPr="00404CE1" w:rsidRDefault="00404CE1" w:rsidP="00404CE1">
      <w:pPr>
        <w:pStyle w:val="ListParagraph"/>
        <w:numPr>
          <w:ilvl w:val="0"/>
          <w:numId w:val="118"/>
        </w:numPr>
        <w:rPr>
          <w:rFonts w:ascii="Comfortaa" w:eastAsia="Times New Roman" w:hAnsi="Comfortaa" w:cs="Times New Roman"/>
          <w:b/>
          <w:bCs/>
          <w:color w:val="000000" w:themeColor="text1"/>
          <w:sz w:val="28"/>
          <w:szCs w:val="28"/>
        </w:rPr>
      </w:pPr>
      <w:r w:rsidRPr="00404CE1">
        <w:rPr>
          <w:rFonts w:ascii="Comfortaa" w:eastAsia="Times New Roman" w:hAnsi="Comfortaa" w:cs="Times New Roman"/>
          <w:b/>
          <w:bCs/>
          <w:color w:val="000000" w:themeColor="text1"/>
          <w:sz w:val="28"/>
          <w:szCs w:val="28"/>
        </w:rPr>
        <w:t>Training</w:t>
      </w:r>
    </w:p>
    <w:p w14:paraId="36EAA5B4" w14:textId="77777777" w:rsidR="00404CE1" w:rsidRPr="00465741" w:rsidRDefault="00404CE1" w:rsidP="00404CE1">
      <w:pPr>
        <w:rPr>
          <w:rFonts w:ascii="Comfortaa" w:eastAsia="Times New Roman" w:hAnsi="Comfortaa" w:cs="Times New Roman"/>
          <w:b/>
          <w:bCs/>
          <w:color w:val="2F5496"/>
          <w:sz w:val="28"/>
          <w:szCs w:val="28"/>
        </w:rPr>
      </w:pPr>
    </w:p>
    <w:p w14:paraId="62E3A9B4"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Our staff are provided with health and safety training as part of their induction process.</w:t>
      </w:r>
    </w:p>
    <w:p w14:paraId="52F24AE3" w14:textId="77777777" w:rsidR="00404CE1" w:rsidRPr="00465741" w:rsidRDefault="00404CE1" w:rsidP="00404CE1">
      <w:pPr>
        <w:rPr>
          <w:rFonts w:ascii="Comfortaa" w:eastAsia="Times New Roman" w:hAnsi="Comfortaa" w:cs="Calibri"/>
          <w:color w:val="000000"/>
        </w:rPr>
      </w:pPr>
    </w:p>
    <w:p w14:paraId="342FC0E8"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 xml:space="preserve">Staff who work in high-risk environments, such as </w:t>
      </w:r>
      <w:r>
        <w:rPr>
          <w:rFonts w:ascii="Comfortaa" w:eastAsia="Times New Roman" w:hAnsi="Comfortaa" w:cs="Calibri"/>
          <w:color w:val="000000"/>
        </w:rPr>
        <w:t>working</w:t>
      </w:r>
      <w:r w:rsidRPr="00465741">
        <w:rPr>
          <w:rFonts w:ascii="Comfortaa" w:eastAsia="Times New Roman" w:hAnsi="Comfortaa" w:cs="Calibri"/>
          <w:color w:val="000000"/>
        </w:rPr>
        <w:t xml:space="preserve"> </w:t>
      </w:r>
      <w:r>
        <w:rPr>
          <w:rFonts w:ascii="Comfortaa" w:eastAsia="Times New Roman" w:hAnsi="Comfortaa" w:cs="Calibri"/>
          <w:color w:val="000000"/>
        </w:rPr>
        <w:t>with</w:t>
      </w:r>
      <w:r w:rsidRPr="00465741">
        <w:rPr>
          <w:rFonts w:ascii="Comfortaa" w:eastAsia="Times New Roman" w:hAnsi="Comfortaa" w:cs="Calibri"/>
          <w:color w:val="000000"/>
        </w:rPr>
        <w:t xml:space="preserve"> woodwork equipment, or work with </w:t>
      </w:r>
      <w:r>
        <w:rPr>
          <w:rFonts w:ascii="Comfortaa" w:eastAsia="Times New Roman" w:hAnsi="Comfortaa" w:cs="Calibri"/>
          <w:color w:val="000000"/>
        </w:rPr>
        <w:t>students</w:t>
      </w:r>
      <w:r w:rsidRPr="00465741">
        <w:rPr>
          <w:rFonts w:ascii="Comfortaa" w:eastAsia="Times New Roman" w:hAnsi="Comfortaa" w:cs="Calibri"/>
          <w:color w:val="000000"/>
        </w:rPr>
        <w:t xml:space="preserve"> with special educational needs (SEN), are given additional health and safety training.</w:t>
      </w:r>
    </w:p>
    <w:p w14:paraId="270840FA" w14:textId="77777777" w:rsidR="00404CE1" w:rsidRPr="00465741" w:rsidRDefault="00404CE1" w:rsidP="00404CE1">
      <w:pPr>
        <w:rPr>
          <w:rFonts w:ascii="Comfortaa" w:eastAsia="Times New Roman" w:hAnsi="Comfortaa" w:cs="Calibri"/>
          <w:color w:val="000000"/>
        </w:rPr>
      </w:pPr>
    </w:p>
    <w:p w14:paraId="02B16F3F"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We will ensure that you are given adequate training and supervision to perform your work competently and safely.</w:t>
      </w:r>
    </w:p>
    <w:p w14:paraId="6C056EBE" w14:textId="77777777" w:rsidR="00404CE1" w:rsidRPr="00465741" w:rsidRDefault="00404CE1" w:rsidP="00404CE1">
      <w:pPr>
        <w:rPr>
          <w:rFonts w:ascii="Comfortaa" w:eastAsia="Times New Roman" w:hAnsi="Comfortaa" w:cs="Calibri"/>
          <w:color w:val="000000"/>
        </w:rPr>
      </w:pPr>
    </w:p>
    <w:p w14:paraId="27766B55" w14:textId="77777777"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Staff will be given a health and safety induction and provided with appropriate safety training, including manual handling, gas safety, electrical safety and the use of personal protective equipment (PPE) where relevant.</w:t>
      </w:r>
    </w:p>
    <w:p w14:paraId="05007379" w14:textId="77777777" w:rsidR="00404CE1" w:rsidRDefault="00404CE1" w:rsidP="00404CE1">
      <w:pPr>
        <w:rPr>
          <w:rFonts w:ascii="Comfortaa" w:eastAsia="Times New Roman" w:hAnsi="Comfortaa" w:cs="Calibri"/>
          <w:color w:val="000000"/>
        </w:rPr>
      </w:pPr>
    </w:p>
    <w:p w14:paraId="1EA37488" w14:textId="77777777" w:rsidR="00404CE1" w:rsidRDefault="00404CE1" w:rsidP="00404CE1">
      <w:pPr>
        <w:rPr>
          <w:rFonts w:ascii="Comfortaa" w:eastAsia="Times New Roman" w:hAnsi="Comfortaa" w:cs="Calibri"/>
          <w:color w:val="000000"/>
        </w:rPr>
      </w:pPr>
    </w:p>
    <w:p w14:paraId="28EB07D5" w14:textId="77777777" w:rsidR="00404CE1" w:rsidRDefault="00404CE1" w:rsidP="00404CE1">
      <w:pPr>
        <w:rPr>
          <w:rFonts w:ascii="Comfortaa" w:eastAsia="Times New Roman" w:hAnsi="Comfortaa" w:cs="Calibri"/>
          <w:color w:val="000000"/>
        </w:rPr>
      </w:pPr>
    </w:p>
    <w:p w14:paraId="7A2B29F7" w14:textId="77777777" w:rsidR="00404CE1" w:rsidRDefault="00404CE1" w:rsidP="00404CE1">
      <w:pPr>
        <w:rPr>
          <w:rFonts w:ascii="Comfortaa" w:eastAsia="Times New Roman" w:hAnsi="Comfortaa" w:cs="Calibri"/>
          <w:color w:val="000000"/>
        </w:rPr>
      </w:pPr>
    </w:p>
    <w:p w14:paraId="481B7466" w14:textId="77777777" w:rsidR="00404CE1" w:rsidRDefault="00404CE1" w:rsidP="00404CE1">
      <w:pPr>
        <w:rPr>
          <w:rFonts w:ascii="Comfortaa" w:eastAsia="Times New Roman" w:hAnsi="Comfortaa" w:cs="Calibri"/>
          <w:color w:val="000000"/>
        </w:rPr>
      </w:pPr>
    </w:p>
    <w:p w14:paraId="11911AC0" w14:textId="77777777" w:rsidR="00404CE1" w:rsidRPr="00465741" w:rsidRDefault="00404CE1" w:rsidP="00404CE1">
      <w:pPr>
        <w:rPr>
          <w:rFonts w:ascii="Comfortaa" w:eastAsia="Times New Roman" w:hAnsi="Comfortaa" w:cs="Calibri"/>
          <w:color w:val="000000"/>
        </w:rPr>
      </w:pPr>
    </w:p>
    <w:p w14:paraId="7D5AA964" w14:textId="77777777" w:rsidR="00404CE1" w:rsidRPr="00404CE1" w:rsidRDefault="00404CE1" w:rsidP="00404CE1">
      <w:pPr>
        <w:pStyle w:val="ListParagraph"/>
        <w:numPr>
          <w:ilvl w:val="0"/>
          <w:numId w:val="118"/>
        </w:numPr>
        <w:rPr>
          <w:rFonts w:ascii="Comfortaa" w:eastAsia="Times New Roman" w:hAnsi="Comfortaa" w:cs="Times New Roman"/>
          <w:b/>
          <w:bCs/>
          <w:color w:val="000000" w:themeColor="text1"/>
          <w:sz w:val="28"/>
          <w:szCs w:val="28"/>
        </w:rPr>
      </w:pPr>
      <w:r w:rsidRPr="00404CE1">
        <w:rPr>
          <w:rFonts w:ascii="Comfortaa" w:eastAsia="Times New Roman" w:hAnsi="Comfortaa" w:cs="Times New Roman"/>
          <w:b/>
          <w:bCs/>
          <w:color w:val="000000" w:themeColor="text1"/>
          <w:sz w:val="28"/>
          <w:szCs w:val="28"/>
        </w:rPr>
        <w:lastRenderedPageBreak/>
        <w:t xml:space="preserve"> Monitoring</w:t>
      </w:r>
    </w:p>
    <w:p w14:paraId="1A2169A0" w14:textId="77777777" w:rsidR="00404CE1" w:rsidRPr="00465741" w:rsidRDefault="00404CE1" w:rsidP="00404CE1">
      <w:pPr>
        <w:rPr>
          <w:rFonts w:ascii="Comfortaa" w:eastAsia="Times New Roman" w:hAnsi="Comfortaa" w:cs="Times New Roman"/>
          <w:b/>
          <w:bCs/>
          <w:color w:val="2F5496"/>
          <w:sz w:val="28"/>
          <w:szCs w:val="28"/>
        </w:rPr>
      </w:pPr>
    </w:p>
    <w:p w14:paraId="0EDDE230" w14:textId="6909159E" w:rsidR="00404CE1" w:rsidRDefault="00404CE1" w:rsidP="00404CE1">
      <w:pPr>
        <w:rPr>
          <w:rFonts w:ascii="Comfortaa" w:eastAsia="Times New Roman" w:hAnsi="Comfortaa" w:cs="Calibri"/>
          <w:color w:val="000000"/>
        </w:rPr>
      </w:pPr>
      <w:r w:rsidRPr="00465741">
        <w:rPr>
          <w:rFonts w:ascii="Comfortaa" w:eastAsia="Times New Roman" w:hAnsi="Comfortaa" w:cs="Calibri"/>
          <w:color w:val="000000"/>
        </w:rPr>
        <w:t xml:space="preserve">This policy will be reviewed by the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Pr>
          <w:rFonts w:ascii="Comfortaa" w:eastAsia="Times New Roman" w:hAnsi="Comfortaa" w:cs="Calibri"/>
          <w:color w:val="000000"/>
        </w:rPr>
        <w:t>CEOs</w:t>
      </w:r>
      <w:r w:rsidRPr="00465741">
        <w:rPr>
          <w:rFonts w:ascii="Comfortaa" w:eastAsia="Times New Roman" w:hAnsi="Comfortaa" w:cs="Calibri"/>
          <w:color w:val="000000"/>
        </w:rPr>
        <w:t xml:space="preserve"> every year. At every review, the policy will be approved by the </w:t>
      </w:r>
      <w:proofErr w:type="spellStart"/>
      <w:r>
        <w:rPr>
          <w:rFonts w:ascii="Comfortaa" w:eastAsia="Times New Roman" w:hAnsi="Comfortaa" w:cs="Calibri"/>
          <w:color w:val="000000"/>
        </w:rPr>
        <w:t>GreenShark</w:t>
      </w:r>
      <w:proofErr w:type="spellEnd"/>
      <w:r>
        <w:rPr>
          <w:rFonts w:ascii="Comfortaa" w:eastAsia="Times New Roman" w:hAnsi="Comfortaa" w:cs="Calibri"/>
          <w:color w:val="000000"/>
        </w:rPr>
        <w:t xml:space="preserve"> Media &amp; Training </w:t>
      </w:r>
      <w:r>
        <w:rPr>
          <w:rFonts w:ascii="Comfortaa" w:eastAsia="Times New Roman" w:hAnsi="Comfortaa" w:cs="Calibri"/>
          <w:color w:val="000000"/>
        </w:rPr>
        <w:t>CEOs and distributed to all relevant parties</w:t>
      </w:r>
      <w:r w:rsidRPr="00465741">
        <w:rPr>
          <w:rFonts w:ascii="Comfortaa" w:eastAsia="Times New Roman" w:hAnsi="Comfortaa" w:cs="Calibri"/>
          <w:color w:val="000000"/>
        </w:rPr>
        <w:t>.</w:t>
      </w:r>
    </w:p>
    <w:p w14:paraId="713B14B7" w14:textId="77777777" w:rsidR="00404CE1" w:rsidRPr="00465741" w:rsidRDefault="00404CE1" w:rsidP="00404CE1">
      <w:pPr>
        <w:rPr>
          <w:rFonts w:ascii="Comfortaa" w:eastAsia="Times New Roman" w:hAnsi="Comfortaa" w:cs="Calibri"/>
          <w:color w:val="000000"/>
        </w:rPr>
      </w:pPr>
    </w:p>
    <w:p w14:paraId="0296A30D" w14:textId="77777777" w:rsidR="00404CE1" w:rsidRPr="00404CE1" w:rsidRDefault="00404CE1" w:rsidP="00404CE1">
      <w:pPr>
        <w:rPr>
          <w:rFonts w:ascii="Comfortaa" w:eastAsia="Times New Roman" w:hAnsi="Comfortaa" w:cs="Times New Roman"/>
          <w:b/>
          <w:bCs/>
          <w:color w:val="000000" w:themeColor="text1"/>
          <w:sz w:val="28"/>
          <w:szCs w:val="28"/>
        </w:rPr>
      </w:pPr>
      <w:r w:rsidRPr="00404CE1">
        <w:rPr>
          <w:rFonts w:ascii="Comfortaa" w:eastAsia="Times New Roman" w:hAnsi="Comfortaa" w:cs="Times New Roman"/>
          <w:b/>
          <w:bCs/>
          <w:color w:val="000000" w:themeColor="text1"/>
          <w:sz w:val="28"/>
          <w:szCs w:val="28"/>
        </w:rPr>
        <w:t>Links with Other Documents</w:t>
      </w:r>
    </w:p>
    <w:p w14:paraId="67F9D2DB" w14:textId="77777777" w:rsidR="00404CE1" w:rsidRPr="00465741" w:rsidRDefault="00404CE1" w:rsidP="00404CE1">
      <w:pPr>
        <w:rPr>
          <w:rFonts w:ascii="Comfortaa" w:eastAsia="Times New Roman" w:hAnsi="Comfortaa" w:cs="Times New Roman"/>
          <w:b/>
          <w:bCs/>
          <w:color w:val="2F5496"/>
          <w:sz w:val="28"/>
          <w:szCs w:val="28"/>
        </w:rPr>
      </w:pPr>
    </w:p>
    <w:p w14:paraId="761B110C"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Calibri"/>
          <w:color w:val="000000"/>
        </w:rPr>
        <w:t>This health and safety policy links to the following policies:</w:t>
      </w:r>
    </w:p>
    <w:p w14:paraId="0769E303"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First aid</w:t>
      </w:r>
    </w:p>
    <w:p w14:paraId="0436A1EA"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Risk assessment</w:t>
      </w:r>
    </w:p>
    <w:p w14:paraId="3EEE4DD9" w14:textId="77777777" w:rsidR="00404CE1" w:rsidRPr="00465741"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Staff Handbook</w:t>
      </w:r>
    </w:p>
    <w:p w14:paraId="572D4E61" w14:textId="77777777" w:rsidR="00404CE1" w:rsidRPr="009233E8" w:rsidRDefault="00404CE1" w:rsidP="00404CE1">
      <w:pPr>
        <w:rPr>
          <w:rFonts w:ascii="Comfortaa" w:eastAsia="Times New Roman" w:hAnsi="Comfortaa" w:cs="Calibri"/>
          <w:color w:val="000000"/>
        </w:rPr>
      </w:pPr>
      <w:r w:rsidRPr="00465741">
        <w:rPr>
          <w:rFonts w:ascii="Comfortaa" w:eastAsia="Times New Roman" w:hAnsi="Comfortaa" w:cs="Times New Roman"/>
          <w:color w:val="000000"/>
        </w:rPr>
        <w:t xml:space="preserve">• </w:t>
      </w:r>
      <w:r w:rsidRPr="00465741">
        <w:rPr>
          <w:rFonts w:ascii="Comfortaa" w:eastAsia="Times New Roman" w:hAnsi="Comfortaa" w:cs="Calibri"/>
          <w:color w:val="000000"/>
        </w:rPr>
        <w:t>Administering Medicines Procedures</w:t>
      </w:r>
    </w:p>
    <w:p w14:paraId="12133B2E" w14:textId="47F9777E" w:rsidR="00647612" w:rsidRDefault="00647612" w:rsidP="00265C45">
      <w:pPr>
        <w:pStyle w:val="TOC2"/>
      </w:pPr>
    </w:p>
    <w:sectPr w:rsidR="00647612">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6BC08" w14:textId="77777777" w:rsidR="002B5328" w:rsidRDefault="002B5328" w:rsidP="00647612">
      <w:r>
        <w:separator/>
      </w:r>
    </w:p>
  </w:endnote>
  <w:endnote w:type="continuationSeparator" w:id="0">
    <w:p w14:paraId="14C4CFB7" w14:textId="77777777" w:rsidR="002B5328" w:rsidRDefault="002B5328" w:rsidP="0064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mfortaa">
    <w:altName w:val="Calibri"/>
    <w:panose1 w:val="020B0604020202020204"/>
    <w:charset w:val="00"/>
    <w:family w:val="auto"/>
    <w:pitch w:val="variable"/>
    <w:sig w:usb0="20000287" w:usb1="00000002"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Yu Mincho">
    <w:charset w:val="80"/>
    <w:family w:val="auto"/>
    <w:pitch w:val="default"/>
  </w:font>
  <w:font w:name="Arial Bold">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CIDFont+F1">
    <w:altName w:val="Cambria"/>
    <w:panose1 w:val="020B0604020202020204"/>
    <w:charset w:val="00"/>
    <w:family w:val="roman"/>
    <w:notTrueType/>
    <w:pitch w:val="default"/>
  </w:font>
  <w:font w:name="CIDFont+F5">
    <w:altName w:val="Cambria"/>
    <w:panose1 w:val="020B0604020202020204"/>
    <w:charset w:val="00"/>
    <w:family w:val="roman"/>
    <w:notTrueType/>
    <w:pitch w:val="default"/>
  </w:font>
  <w:font w:name="CIDFont+F6">
    <w:altName w:val="Calibri"/>
    <w:panose1 w:val="020B0604020202020204"/>
    <w:charset w:val="00"/>
    <w:family w:val="roman"/>
    <w:notTrueType/>
    <w:pitch w:val="default"/>
  </w:font>
  <w:font w:name="CIDFont+F7">
    <w:altName w:val="Cambria"/>
    <w:panose1 w:val="020B0604020202020204"/>
    <w:charset w:val="00"/>
    <w:family w:val="roman"/>
    <w:notTrueType/>
    <w:pitch w:val="default"/>
  </w:font>
  <w:font w:name="CIDFont+F8">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4610" w14:textId="476270EE"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Andrea England - 07731720348</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Oliver England - </w:t>
    </w:r>
    <w:r w:rsidRPr="00EA53FE">
      <w:rPr>
        <w:rFonts w:ascii="Comfortaa" w:eastAsia="Tahoma" w:hAnsi="Comfortaa" w:cs="Tahoma"/>
        <w:color w:val="1E305B"/>
        <w:sz w:val="20"/>
        <w:szCs w:val="20"/>
      </w:rPr>
      <w:t>07</w:t>
    </w:r>
    <w:r>
      <w:rPr>
        <w:rFonts w:ascii="Comfortaa" w:eastAsia="Tahoma" w:hAnsi="Comfortaa" w:cs="Tahoma"/>
        <w:color w:val="1E305B"/>
        <w:sz w:val="20"/>
        <w:szCs w:val="20"/>
      </w:rPr>
      <w:t>312279885</w:t>
    </w:r>
  </w:p>
  <w:p w14:paraId="1082A629" w14:textId="267684FA"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info@greensharkmedia.co.uk</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info@greensharkmedia.co.uk</w:t>
    </w:r>
    <w:r>
      <w:rPr>
        <w:rFonts w:ascii="Comfortaa" w:eastAsia="Tahoma" w:hAnsi="Comfortaa" w:cs="Tahoma"/>
        <w:color w:val="1E305B"/>
        <w:sz w:val="20"/>
        <w:szCs w:val="20"/>
      </w:rPr>
      <w:tab/>
    </w:r>
  </w:p>
  <w:p w14:paraId="7F2D3E45" w14:textId="6B1F7E25" w:rsidR="00647612" w:rsidRPr="00EA53FE" w:rsidRDefault="00647612" w:rsidP="00647612">
    <w:pPr>
      <w:tabs>
        <w:tab w:val="center" w:pos="4513"/>
        <w:tab w:val="right" w:pos="9026"/>
      </w:tabs>
      <w:rPr>
        <w:rFonts w:ascii="Comfortaa" w:eastAsia="Tahoma" w:hAnsi="Comfortaa" w:cs="Tahoma"/>
        <w:color w:val="1E305B"/>
        <w:sz w:val="20"/>
        <w:szCs w:val="20"/>
        <w:highlight w:val="white"/>
      </w:rPr>
    </w:pPr>
    <w:r w:rsidRPr="00EA53FE">
      <w:rPr>
        <w:rFonts w:ascii="Comfortaa" w:eastAsia="Tahoma" w:hAnsi="Comfortaa" w:cs="Tahoma"/>
        <w:color w:val="1E305B"/>
        <w:sz w:val="20"/>
        <w:szCs w:val="20"/>
      </w:rPr>
      <w:t>Website</w:t>
    </w:r>
    <w:r>
      <w:rPr>
        <w:rFonts w:ascii="Comfortaa" w:eastAsia="Tahoma" w:hAnsi="Comfortaa" w:cs="Tahoma"/>
        <w:color w:val="1E305B"/>
        <w:sz w:val="20"/>
        <w:szCs w:val="20"/>
      </w:rPr>
      <w:t>: www.greensharkmedia.com</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Website: www.greensharkmedia.com</w:t>
    </w:r>
  </w:p>
  <w:p w14:paraId="07D61D1E" w14:textId="05BAD2EF" w:rsidR="00647612" w:rsidRPr="00647612" w:rsidRDefault="00647612" w:rsidP="00647612">
    <w:pPr>
      <w:pStyle w:val="Footer"/>
    </w:pP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B42B1" w14:textId="77777777" w:rsidR="002B5328" w:rsidRDefault="002B5328" w:rsidP="00647612">
      <w:r>
        <w:separator/>
      </w:r>
    </w:p>
  </w:footnote>
  <w:footnote w:type="continuationSeparator" w:id="0">
    <w:p w14:paraId="68301F04" w14:textId="77777777" w:rsidR="002B5328" w:rsidRDefault="002B5328" w:rsidP="0064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A5AF" w14:textId="79D3FB87" w:rsidR="00647612" w:rsidRDefault="002B5328">
    <w:pPr>
      <w:pStyle w:val="Header"/>
    </w:pPr>
    <w:r>
      <w:rPr>
        <w:noProof/>
      </w:rPr>
      <w:pict w14:anchorId="54272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9" o:spid="_x0000_s1027" type="#_x0000_t75" alt="" style="position:absolute;margin-left:0;margin-top:0;width:450.75pt;height:450.75pt;z-index:-251653120;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8137" w14:textId="09DAAC95" w:rsidR="00647612" w:rsidRDefault="00647612">
    <w:pPr>
      <w:pStyle w:val="Header"/>
    </w:pPr>
    <w:r>
      <w:rPr>
        <w:noProof/>
      </w:rPr>
      <mc:AlternateContent>
        <mc:Choice Requires="wps">
          <w:drawing>
            <wp:anchor distT="0" distB="0" distL="114300" distR="114300" simplePos="0" relativeHeight="251668480" behindDoc="0" locked="0" layoutInCell="1" allowOverlap="1" wp14:anchorId="0272DA7B" wp14:editId="1043A0D4">
              <wp:simplePos x="0" y="0"/>
              <wp:positionH relativeFrom="column">
                <wp:posOffset>5321300</wp:posOffset>
              </wp:positionH>
              <wp:positionV relativeFrom="paragraph">
                <wp:posOffset>45720</wp:posOffset>
              </wp:positionV>
              <wp:extent cx="1270000" cy="330200"/>
              <wp:effectExtent l="0" t="0" r="0" b="0"/>
              <wp:wrapNone/>
              <wp:docPr id="1117741947" name="Text Box 3"/>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wps:spPr>
                    <wps:txbx>
                      <w:txbxContent>
                        <w:p w14:paraId="7EA4EA12" w14:textId="42D788D5" w:rsidR="00647612" w:rsidRPr="00647612" w:rsidRDefault="00647612" w:rsidP="00647612">
                          <w:pPr>
                            <w:rPr>
                              <w:rFonts w:ascii="Cordia New" w:hAnsi="Cordia New" w:cs="Cordia New" w:hint="cs"/>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2DA7B" id="_x0000_t202" coordsize="21600,21600" o:spt="202" path="m,l,21600r21600,l21600,xe">
              <v:stroke joinstyle="miter"/>
              <v:path gradientshapeok="t" o:connecttype="rect"/>
            </v:shapetype>
            <v:shape id="Text Box 3" o:spid="_x0000_s1026" type="#_x0000_t202" style="position:absolute;margin-left:419pt;margin-top:3.6pt;width:100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uezFQIAACwEAAAOAAAAZHJzL2Uyb0RvYy54bWysU1tv2yAUfp+0/4B4X+xc2m5WnCprlWlS&#13;&#10;1FZKpz4TDLEl4DAgsbNfvwN2Lur2NM0P+MA5nMv3fczvO63IQTjfgCnpeJRTIgyHqjG7kv54XX36&#13;&#10;TIkPzFRMgRElPQpP7xcfP8xbW4gJ1KAq4QgmMb5obUnrEGyRZZ7XQjM/AisMOiU4zQJu3S6rHGsx&#13;&#10;u1bZJM9vsxZcZR1w4T2ePvZOukj5pRQ8PEvpRSCqpNhbSKtL6zau2WLOip1jtm740Ab7hy40awwW&#13;&#10;Pad6ZIGRvWv+SKUb7sCDDCMOOgMpGy7SDDjNOH83zaZmVqRZEBxvzzD5/5eWPx029sWR0H2FDgmM&#13;&#10;gLTWFx4P4zyddDr+sVOCfoTweIZNdIHweGlyl+NHCUffdJojLzFNdrltnQ/fBGgSjZI6pCWhxQ5r&#13;&#10;H/rQU0gsZmDVKJWoUYa0Jb2d3uTpwtmDyZXBGpdeoxW6bTcMsIXqiHM56Cn3lq8aLL5mPrwwhxxj&#13;&#10;v6jb8IyLVIBFYLAoqcH9+tt5jEfo0UtJi5opqf+5Z05Qor4bJOXLeDaLIkub2c3dBDfu2rO99pi9&#13;&#10;fgCU5RhfiOXJjPFBnUzpQL+hvJexKrqY4Vi7pOFkPoReyfg8uFguUxDKyrKwNhvLY+oIZ4T2tXtj&#13;&#10;zg74B2TuCU7qYsU7GvrYnojlPoBsEkcR4B7VAXeUZGJ5eD5R89f7FHV55IvfAAAA//8DAFBLAwQU&#13;&#10;AAYACAAAACEAdoATVOQAAAAOAQAADwAAAGRycy9kb3ducmV2LnhtbEyPQU/DMAyF70j8h8hI3FhK&#13;&#10;0aDrmk5T0YSE2GFjl93cxmsrGqc02Vb49WRc4GLJfnrP78sWo+nEiQbXWlZwP4lAEFdWt1wr2L2v&#13;&#10;7hIQziNr7CyTgi9ysMivrzJMtT3zhk5bX4sQwi5FBY33fSqlqxoy6Ca2Jw7awQ4GfViHWuoBzyHc&#13;&#10;dDKOokdpsOXwocGeioaqj+3RKHgtVmvclLFJvrvi5e2w7D93+6lStzfj8zyM5RyEp9H/OeDCEPpD&#13;&#10;HoqV9sjaiU5B8pAEIK/gKQZx0aPfQ6lgOotB5pn8j5H/AAAA//8DAFBLAQItABQABgAIAAAAIQC2&#13;&#10;gziS/gAAAOEBAAATAAAAAAAAAAAAAAAAAAAAAABbQ29udGVudF9UeXBlc10ueG1sUEsBAi0AFAAG&#13;&#10;AAgAAAAhADj9If/WAAAAlAEAAAsAAAAAAAAAAAAAAAAALwEAAF9yZWxzLy5yZWxzUEsBAi0AFAAG&#13;&#10;AAgAAAAhAG0a57MVAgAALAQAAA4AAAAAAAAAAAAAAAAALgIAAGRycy9lMm9Eb2MueG1sUEsBAi0A&#13;&#10;FAAGAAgAAAAhAHaAE1TkAAAADgEAAA8AAAAAAAAAAAAAAAAAbwQAAGRycy9kb3ducmV2LnhtbFBL&#13;&#10;BQYAAAAABAAEAPMAAACABQAAAAA=&#13;&#10;" filled="f" stroked="f" strokeweight=".5pt">
              <v:textbox>
                <w:txbxContent>
                  <w:p w14:paraId="7EA4EA12" w14:textId="42D788D5" w:rsidR="00647612" w:rsidRPr="00647612" w:rsidRDefault="00647612" w:rsidP="00647612">
                    <w:pPr>
                      <w:rPr>
                        <w:rFonts w:ascii="Cordia New" w:hAnsi="Cordia New" w:cs="Cordia New" w:hint="cs"/>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v:textbox>
            </v:shape>
          </w:pict>
        </mc:Fallback>
      </mc:AlternateContent>
    </w:r>
    <w:r>
      <w:rPr>
        <w:noProof/>
      </w:rPr>
      <w:drawing>
        <wp:anchor distT="0" distB="0" distL="114300" distR="114300" simplePos="0" relativeHeight="251667456" behindDoc="0" locked="0" layoutInCell="1" allowOverlap="1" wp14:anchorId="556CD5AE" wp14:editId="4280FB46">
          <wp:simplePos x="0" y="0"/>
          <wp:positionH relativeFrom="column">
            <wp:posOffset>5321300</wp:posOffset>
          </wp:positionH>
          <wp:positionV relativeFrom="paragraph">
            <wp:posOffset>-423545</wp:posOffset>
          </wp:positionV>
          <wp:extent cx="1231900" cy="621137"/>
          <wp:effectExtent l="0" t="0" r="0" b="0"/>
          <wp:wrapSquare wrapText="bothSides"/>
          <wp:docPr id="39578360"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8360"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1900" cy="621137"/>
                  </a:xfrm>
                  <a:prstGeom prst="rect">
                    <a:avLst/>
                  </a:prstGeom>
                </pic:spPr>
              </pic:pic>
            </a:graphicData>
          </a:graphic>
          <wp14:sizeRelH relativeFrom="page">
            <wp14:pctWidth>0</wp14:pctWidth>
          </wp14:sizeRelH>
          <wp14:sizeRelV relativeFrom="page">
            <wp14:pctHeight>0</wp14:pctHeight>
          </wp14:sizeRelV>
        </wp:anchor>
      </w:drawing>
    </w:r>
    <w:r w:rsidR="002B5328">
      <w:rPr>
        <w:noProof/>
      </w:rPr>
      <w:pict w14:anchorId="1B445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20" o:spid="_x0000_s1026" type="#_x0000_t75" alt="" style="position:absolute;margin-left:0;margin-top:0;width:450.75pt;height:450.75pt;z-index:-251650048;mso-wrap-edited:f;mso-width-percent:0;mso-height-percent:0;mso-position-horizontal:center;mso-position-horizontal-relative:margin;mso-position-vertical:center;mso-position-vertical-relative:margin;mso-width-percent:0;mso-height-percent:0" o:allowincell="f">
          <v:imagedata r:id="rId2" o:title="Greenshark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C5D03" w14:textId="7C3B5DB7" w:rsidR="00647612" w:rsidRDefault="002B5328">
    <w:pPr>
      <w:pStyle w:val="Header"/>
    </w:pPr>
    <w:r>
      <w:rPr>
        <w:noProof/>
      </w:rPr>
      <w:pict w14:anchorId="5D9DF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8" o:spid="_x0000_s1025" type="#_x0000_t75" alt="" style="position:absolute;margin-left:0;margin-top:0;width:450.75pt;height:450.75pt;z-index:-251656192;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F85"/>
    <w:multiLevelType w:val="multilevel"/>
    <w:tmpl w:val="0E52B6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28F57CE"/>
    <w:multiLevelType w:val="multilevel"/>
    <w:tmpl w:val="6B4CE1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2D7256B"/>
    <w:multiLevelType w:val="multilevel"/>
    <w:tmpl w:val="5226D27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3E17936"/>
    <w:multiLevelType w:val="multilevel"/>
    <w:tmpl w:val="D3FE3F6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62624D"/>
    <w:multiLevelType w:val="hybridMultilevel"/>
    <w:tmpl w:val="E698F12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4DC177A"/>
    <w:multiLevelType w:val="multilevel"/>
    <w:tmpl w:val="CC2060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69538D3"/>
    <w:multiLevelType w:val="hybridMultilevel"/>
    <w:tmpl w:val="5B6249D6"/>
    <w:lvl w:ilvl="0" w:tplc="ADE6E938">
      <w:start w:val="1"/>
      <w:numFmt w:val="decimal"/>
      <w:lvlText w:val="%1."/>
      <w:lvlJc w:val="left"/>
      <w:pPr>
        <w:ind w:left="228" w:hanging="360"/>
      </w:pPr>
      <w:rPr>
        <w:rFonts w:ascii="Comfortaa" w:hAnsi="Comfortaa" w:hint="default"/>
        <w:color w:val="44546A" w:themeColor="text2"/>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7" w15:restartNumberingAfterBreak="0">
    <w:nsid w:val="07EF0F6C"/>
    <w:multiLevelType w:val="multilevel"/>
    <w:tmpl w:val="919A6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9F22E24"/>
    <w:multiLevelType w:val="multilevel"/>
    <w:tmpl w:val="8CB20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B335023"/>
    <w:multiLevelType w:val="multilevel"/>
    <w:tmpl w:val="1E10B88C"/>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0C402A49"/>
    <w:multiLevelType w:val="multilevel"/>
    <w:tmpl w:val="D8D0521C"/>
    <w:lvl w:ilvl="0">
      <w:start w:val="1"/>
      <w:numFmt w:val="bullet"/>
      <w:lvlText w:val="o"/>
      <w:lvlJc w:val="left"/>
      <w:pPr>
        <w:ind w:left="1080" w:hanging="360"/>
      </w:pPr>
      <w:rPr>
        <w:rFonts w:ascii="Courier New" w:eastAsia="Courier New" w:hAnsi="Courier New" w:cs="Courier New"/>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0C4742D1"/>
    <w:multiLevelType w:val="multilevel"/>
    <w:tmpl w:val="3EA81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D262827"/>
    <w:multiLevelType w:val="multilevel"/>
    <w:tmpl w:val="2408C7AA"/>
    <w:lvl w:ilvl="0">
      <w:start w:val="1"/>
      <w:numFmt w:val="decimal"/>
      <w:lvlText w:val="%1."/>
      <w:lvlJc w:val="left"/>
      <w:pPr>
        <w:ind w:left="720" w:hanging="360"/>
      </w:pPr>
    </w:lvl>
    <w:lvl w:ilvl="1">
      <w:start w:val="1"/>
      <w:numFmt w:val="decimal"/>
      <w:lvlText w:val="%1.%2"/>
      <w:lvlJc w:val="left"/>
      <w:pPr>
        <w:ind w:left="720" w:hanging="360"/>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0DCE59D0"/>
    <w:multiLevelType w:val="multilevel"/>
    <w:tmpl w:val="70DAB96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EF21038"/>
    <w:multiLevelType w:val="multilevel"/>
    <w:tmpl w:val="BA223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02878FC"/>
    <w:multiLevelType w:val="multilevel"/>
    <w:tmpl w:val="63C033C8"/>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1EC2BA9"/>
    <w:multiLevelType w:val="hybridMultilevel"/>
    <w:tmpl w:val="5D3E6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1F04E0A"/>
    <w:multiLevelType w:val="hybridMultilevel"/>
    <w:tmpl w:val="4CEE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68584E"/>
    <w:multiLevelType w:val="multilevel"/>
    <w:tmpl w:val="D278C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3D575A7"/>
    <w:multiLevelType w:val="multilevel"/>
    <w:tmpl w:val="AF3E7E12"/>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67D7D82"/>
    <w:multiLevelType w:val="hybridMultilevel"/>
    <w:tmpl w:val="FDDA2A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7D879A3"/>
    <w:multiLevelType w:val="hybridMultilevel"/>
    <w:tmpl w:val="F162B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8645CB4"/>
    <w:multiLevelType w:val="hybridMultilevel"/>
    <w:tmpl w:val="83B0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267680"/>
    <w:multiLevelType w:val="multilevel"/>
    <w:tmpl w:val="9B78B16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A461FE1"/>
    <w:multiLevelType w:val="multilevel"/>
    <w:tmpl w:val="43F69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C9833EC"/>
    <w:multiLevelType w:val="hybridMultilevel"/>
    <w:tmpl w:val="2898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CD82F50"/>
    <w:multiLevelType w:val="multilevel"/>
    <w:tmpl w:val="9CAE3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CEB1557"/>
    <w:multiLevelType w:val="hybridMultilevel"/>
    <w:tmpl w:val="BA4A5CE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1E316227"/>
    <w:multiLevelType w:val="multilevel"/>
    <w:tmpl w:val="6F9888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1EC4775D"/>
    <w:multiLevelType w:val="multilevel"/>
    <w:tmpl w:val="EECE1C46"/>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20B91BA6"/>
    <w:multiLevelType w:val="multilevel"/>
    <w:tmpl w:val="E3BEA1D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1DE67ED"/>
    <w:multiLevelType w:val="multilevel"/>
    <w:tmpl w:val="67A80F8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1E57C36"/>
    <w:multiLevelType w:val="hybridMultilevel"/>
    <w:tmpl w:val="0928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36C2513"/>
    <w:multiLevelType w:val="hybridMultilevel"/>
    <w:tmpl w:val="CABC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7B54F7"/>
    <w:multiLevelType w:val="hybridMultilevel"/>
    <w:tmpl w:val="B652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E65A84"/>
    <w:multiLevelType w:val="multilevel"/>
    <w:tmpl w:val="8FF2D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600EE2"/>
    <w:multiLevelType w:val="multilevel"/>
    <w:tmpl w:val="4664CD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25EB6D91"/>
    <w:multiLevelType w:val="multilevel"/>
    <w:tmpl w:val="4F90B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7E7041B"/>
    <w:multiLevelType w:val="multilevel"/>
    <w:tmpl w:val="4C68B1D4"/>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80466D3"/>
    <w:multiLevelType w:val="hybridMultilevel"/>
    <w:tmpl w:val="14BE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AFD7406"/>
    <w:multiLevelType w:val="multilevel"/>
    <w:tmpl w:val="A67461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CD53179"/>
    <w:multiLevelType w:val="multilevel"/>
    <w:tmpl w:val="6302A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2FCC6606"/>
    <w:multiLevelType w:val="multilevel"/>
    <w:tmpl w:val="90408EE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3" w15:restartNumberingAfterBreak="0">
    <w:nsid w:val="30710E76"/>
    <w:multiLevelType w:val="multilevel"/>
    <w:tmpl w:val="F9FAB50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2093AEC"/>
    <w:multiLevelType w:val="multilevel"/>
    <w:tmpl w:val="828C9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28A2279"/>
    <w:multiLevelType w:val="multilevel"/>
    <w:tmpl w:val="83BAD5B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32C02557"/>
    <w:multiLevelType w:val="multilevel"/>
    <w:tmpl w:val="8674A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30B6C30"/>
    <w:multiLevelType w:val="multilevel"/>
    <w:tmpl w:val="52E8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4571F0D"/>
    <w:multiLevelType w:val="multilevel"/>
    <w:tmpl w:val="FD96F2AC"/>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4961DD0"/>
    <w:multiLevelType w:val="multilevel"/>
    <w:tmpl w:val="E7C89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5B81048"/>
    <w:multiLevelType w:val="multilevel"/>
    <w:tmpl w:val="B29ED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37D05266"/>
    <w:multiLevelType w:val="hybridMultilevel"/>
    <w:tmpl w:val="D698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83B0016"/>
    <w:multiLevelType w:val="multilevel"/>
    <w:tmpl w:val="E264C33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87A7126"/>
    <w:multiLevelType w:val="multilevel"/>
    <w:tmpl w:val="1A20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9187BCF"/>
    <w:multiLevelType w:val="multilevel"/>
    <w:tmpl w:val="0540BEF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91E724A"/>
    <w:multiLevelType w:val="hybridMultilevel"/>
    <w:tmpl w:val="AAF6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B2129DB"/>
    <w:multiLevelType w:val="multilevel"/>
    <w:tmpl w:val="EB2470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3B655850"/>
    <w:multiLevelType w:val="multilevel"/>
    <w:tmpl w:val="6D9EA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C9F57C2"/>
    <w:multiLevelType w:val="hybridMultilevel"/>
    <w:tmpl w:val="F808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D37266E"/>
    <w:multiLevelType w:val="hybridMultilevel"/>
    <w:tmpl w:val="27AE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E155ECA"/>
    <w:multiLevelType w:val="hybridMultilevel"/>
    <w:tmpl w:val="6B64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EE63509"/>
    <w:multiLevelType w:val="hybridMultilevel"/>
    <w:tmpl w:val="0024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EF214DC"/>
    <w:multiLevelType w:val="hybridMultilevel"/>
    <w:tmpl w:val="C61E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F03106A"/>
    <w:multiLevelType w:val="hybridMultilevel"/>
    <w:tmpl w:val="5E72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F321EAA"/>
    <w:multiLevelType w:val="multilevel"/>
    <w:tmpl w:val="1DD60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3F486C24"/>
    <w:multiLevelType w:val="hybridMultilevel"/>
    <w:tmpl w:val="BE3A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FAB4C35"/>
    <w:multiLevelType w:val="multilevel"/>
    <w:tmpl w:val="AEC682A4"/>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7" w15:restartNumberingAfterBreak="0">
    <w:nsid w:val="411220B6"/>
    <w:multiLevelType w:val="multilevel"/>
    <w:tmpl w:val="2248A55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42211E64"/>
    <w:multiLevelType w:val="multilevel"/>
    <w:tmpl w:val="477CB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428E0872"/>
    <w:multiLevelType w:val="multilevel"/>
    <w:tmpl w:val="5A7CCB0C"/>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3206EF2"/>
    <w:multiLevelType w:val="hybridMultilevel"/>
    <w:tmpl w:val="0F1E5C7C"/>
    <w:lvl w:ilvl="0" w:tplc="5D78188E">
      <w:start w:val="1"/>
      <w:numFmt w:val="decimal"/>
      <w:lvlText w:val="%1."/>
      <w:lvlJc w:val="left"/>
      <w:pPr>
        <w:ind w:left="36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3A677AC"/>
    <w:multiLevelType w:val="multilevel"/>
    <w:tmpl w:val="CBCE4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43B53A5F"/>
    <w:multiLevelType w:val="multilevel"/>
    <w:tmpl w:val="01462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47FB2FA9"/>
    <w:multiLevelType w:val="hybridMultilevel"/>
    <w:tmpl w:val="2B0A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A7941F2"/>
    <w:multiLevelType w:val="multilevel"/>
    <w:tmpl w:val="4FBC4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4B3C00E6"/>
    <w:multiLevelType w:val="multilevel"/>
    <w:tmpl w:val="3342B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4BDD2559"/>
    <w:multiLevelType w:val="hybridMultilevel"/>
    <w:tmpl w:val="0B622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BE7208D"/>
    <w:multiLevelType w:val="hybridMultilevel"/>
    <w:tmpl w:val="1882A0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8" w15:restartNumberingAfterBreak="0">
    <w:nsid w:val="4CD13D7D"/>
    <w:multiLevelType w:val="hybridMultilevel"/>
    <w:tmpl w:val="52308C6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4E542EFB"/>
    <w:multiLevelType w:val="multilevel"/>
    <w:tmpl w:val="FEB03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4EA424DC"/>
    <w:multiLevelType w:val="hybridMultilevel"/>
    <w:tmpl w:val="A796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EF66782"/>
    <w:multiLevelType w:val="multilevel"/>
    <w:tmpl w:val="5E36A2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2" w15:restartNumberingAfterBreak="0">
    <w:nsid w:val="50F514BC"/>
    <w:multiLevelType w:val="hybridMultilevel"/>
    <w:tmpl w:val="522C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496534F"/>
    <w:multiLevelType w:val="multilevel"/>
    <w:tmpl w:val="8D569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54D83337"/>
    <w:multiLevelType w:val="multilevel"/>
    <w:tmpl w:val="ED66065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550A2889"/>
    <w:multiLevelType w:val="multilevel"/>
    <w:tmpl w:val="B5C2656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56DA4356"/>
    <w:multiLevelType w:val="multilevel"/>
    <w:tmpl w:val="05E6CC0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579C549B"/>
    <w:multiLevelType w:val="hybridMultilevel"/>
    <w:tmpl w:val="1E585928"/>
    <w:lvl w:ilvl="0" w:tplc="ADE6E938">
      <w:start w:val="1"/>
      <w:numFmt w:val="decimal"/>
      <w:lvlText w:val="%1."/>
      <w:lvlJc w:val="left"/>
      <w:pPr>
        <w:ind w:left="294" w:hanging="360"/>
      </w:pPr>
      <w:rPr>
        <w:rFonts w:ascii="Comfortaa" w:hAnsi="Comfortaa" w:hint="default"/>
        <w:color w:val="44546A" w:themeColor="text2"/>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88" w15:restartNumberingAfterBreak="0">
    <w:nsid w:val="57D13BB6"/>
    <w:multiLevelType w:val="multilevel"/>
    <w:tmpl w:val="F7ECBC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9" w15:restartNumberingAfterBreak="0">
    <w:nsid w:val="5A7E4AED"/>
    <w:multiLevelType w:val="hybridMultilevel"/>
    <w:tmpl w:val="51F6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F3E12DF"/>
    <w:multiLevelType w:val="multilevel"/>
    <w:tmpl w:val="7826E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5F5F1085"/>
    <w:multiLevelType w:val="multilevel"/>
    <w:tmpl w:val="C730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00F5E43"/>
    <w:multiLevelType w:val="multilevel"/>
    <w:tmpl w:val="DA3E1A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6122234C"/>
    <w:multiLevelType w:val="multilevel"/>
    <w:tmpl w:val="C3286CFA"/>
    <w:lvl w:ilvl="0">
      <w:start w:val="1"/>
      <w:numFmt w:val="bullet"/>
      <w:lvlText w:val="●"/>
      <w:lvlJc w:val="left"/>
      <w:pPr>
        <w:ind w:left="360" w:hanging="360"/>
      </w:pPr>
      <w:rPr>
        <w:rFonts w:ascii="Noto Sans Symbols" w:eastAsia="Noto Sans Symbols" w:hAnsi="Noto Sans Symbols" w:cs="Noto Sans Symbols"/>
        <w:b w:val="0"/>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Yu Mincho" w:eastAsia="@Yu Mincho" w:hAnsi="@Yu Mincho" w:cs="@Yu Mincho"/>
      </w:rPr>
    </w:lvl>
    <w:lvl w:ilvl="4">
      <w:start w:val="1"/>
      <w:numFmt w:val="bullet"/>
      <w:lvlText w:val="o"/>
      <w:lvlJc w:val="left"/>
      <w:pPr>
        <w:ind w:left="3240" w:hanging="360"/>
      </w:pPr>
      <w:rPr>
        <w:rFonts w:ascii="Arial Bold" w:eastAsia="Arial Bold" w:hAnsi="Arial Bold" w:cs="Arial Bold"/>
      </w:rPr>
    </w:lvl>
    <w:lvl w:ilvl="5">
      <w:start w:val="1"/>
      <w:numFmt w:val="bullet"/>
      <w:lvlText w:val=""/>
      <w:lvlJc w:val="left"/>
      <w:pPr>
        <w:ind w:left="3960" w:hanging="360"/>
      </w:pPr>
      <w:rPr>
        <w:rFonts w:ascii="Calibri" w:eastAsia="Calibri" w:hAnsi="Calibri" w:cs="Calibri"/>
      </w:rPr>
    </w:lvl>
    <w:lvl w:ilvl="6">
      <w:start w:val="1"/>
      <w:numFmt w:val="bullet"/>
      <w:lvlText w:val=""/>
      <w:lvlJc w:val="left"/>
      <w:pPr>
        <w:ind w:left="4680" w:hanging="360"/>
      </w:pPr>
      <w:rPr>
        <w:rFonts w:ascii="@Yu Mincho" w:eastAsia="@Yu Mincho" w:hAnsi="@Yu Mincho" w:cs="@Yu Mincho"/>
      </w:rPr>
    </w:lvl>
    <w:lvl w:ilvl="7">
      <w:start w:val="1"/>
      <w:numFmt w:val="bullet"/>
      <w:lvlText w:val="o"/>
      <w:lvlJc w:val="left"/>
      <w:pPr>
        <w:ind w:left="5400" w:hanging="360"/>
      </w:pPr>
      <w:rPr>
        <w:rFonts w:ascii="Arial Bold" w:eastAsia="Arial Bold" w:hAnsi="Arial Bold" w:cs="Arial Bold"/>
      </w:rPr>
    </w:lvl>
    <w:lvl w:ilvl="8">
      <w:start w:val="1"/>
      <w:numFmt w:val="bullet"/>
      <w:lvlText w:val=""/>
      <w:lvlJc w:val="left"/>
      <w:pPr>
        <w:ind w:left="6120" w:hanging="360"/>
      </w:pPr>
      <w:rPr>
        <w:rFonts w:ascii="Calibri" w:eastAsia="Calibri" w:hAnsi="Calibri" w:cs="Calibri"/>
      </w:rPr>
    </w:lvl>
  </w:abstractNum>
  <w:abstractNum w:abstractNumId="94" w15:restartNumberingAfterBreak="0">
    <w:nsid w:val="61CC1867"/>
    <w:multiLevelType w:val="multilevel"/>
    <w:tmpl w:val="93F2461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5" w15:restartNumberingAfterBreak="0">
    <w:nsid w:val="62633E0B"/>
    <w:multiLevelType w:val="multilevel"/>
    <w:tmpl w:val="CDB65F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62BE6FDC"/>
    <w:multiLevelType w:val="multilevel"/>
    <w:tmpl w:val="573E7152"/>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color w:val="000000"/>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7" w15:restartNumberingAfterBreak="0">
    <w:nsid w:val="6364434A"/>
    <w:multiLevelType w:val="hybridMultilevel"/>
    <w:tmpl w:val="62D6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3894C65"/>
    <w:multiLevelType w:val="hybridMultilevel"/>
    <w:tmpl w:val="7250D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435018F"/>
    <w:multiLevelType w:val="multilevel"/>
    <w:tmpl w:val="D2E8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65BD4751"/>
    <w:multiLevelType w:val="hybridMultilevel"/>
    <w:tmpl w:val="D5AA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83619ED"/>
    <w:multiLevelType w:val="multilevel"/>
    <w:tmpl w:val="ACCC9C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2" w15:restartNumberingAfterBreak="0">
    <w:nsid w:val="6902505E"/>
    <w:multiLevelType w:val="multilevel"/>
    <w:tmpl w:val="F56276D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6AB8662B"/>
    <w:multiLevelType w:val="hybridMultilevel"/>
    <w:tmpl w:val="7AC20006"/>
    <w:lvl w:ilvl="0" w:tplc="14AA153E">
      <w:numFmt w:val="bullet"/>
      <w:lvlText w:val=""/>
      <w:lvlJc w:val="left"/>
      <w:pPr>
        <w:ind w:left="360" w:hanging="360"/>
      </w:pPr>
      <w:rPr>
        <w:rFonts w:ascii="Symbol" w:eastAsia="Arial" w:hAnsi="Symbol"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6BAF638B"/>
    <w:multiLevelType w:val="multilevel"/>
    <w:tmpl w:val="30CE9E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5" w15:restartNumberingAfterBreak="0">
    <w:nsid w:val="6F531C00"/>
    <w:multiLevelType w:val="multilevel"/>
    <w:tmpl w:val="D18222B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6F9451A9"/>
    <w:multiLevelType w:val="hybridMultilevel"/>
    <w:tmpl w:val="BE0C5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F9F7EB2"/>
    <w:multiLevelType w:val="hybridMultilevel"/>
    <w:tmpl w:val="A2BE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FD927A5"/>
    <w:multiLevelType w:val="multilevel"/>
    <w:tmpl w:val="1C6EF750"/>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7034422A"/>
    <w:multiLevelType w:val="multilevel"/>
    <w:tmpl w:val="EAC8B0F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0" w15:restartNumberingAfterBreak="0">
    <w:nsid w:val="71C01A4E"/>
    <w:multiLevelType w:val="hybridMultilevel"/>
    <w:tmpl w:val="D2D60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1E23E39"/>
    <w:multiLevelType w:val="multilevel"/>
    <w:tmpl w:val="C2B8C0B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733511F4"/>
    <w:multiLevelType w:val="multilevel"/>
    <w:tmpl w:val="E6CE04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3" w15:restartNumberingAfterBreak="0">
    <w:nsid w:val="76031D3A"/>
    <w:multiLevelType w:val="multilevel"/>
    <w:tmpl w:val="C942A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770968E2"/>
    <w:multiLevelType w:val="multilevel"/>
    <w:tmpl w:val="C91A7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77E30DFF"/>
    <w:multiLevelType w:val="multilevel"/>
    <w:tmpl w:val="2FA8C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7A3D591B"/>
    <w:multiLevelType w:val="multilevel"/>
    <w:tmpl w:val="3D22B942"/>
    <w:lvl w:ilvl="0">
      <w:start w:val="1"/>
      <w:numFmt w:val="decimal"/>
      <w:lvlText w:val="%1."/>
      <w:lvlJc w:val="right"/>
      <w:pPr>
        <w:ind w:left="720" w:hanging="360"/>
      </w:pPr>
      <w:rPr>
        <w:b/>
      </w:rPr>
    </w:lvl>
    <w:lvl w:ilvl="1">
      <w:start w:val="1"/>
      <w:numFmt w:val="decimal"/>
      <w:lvlText w:val="%1.%2."/>
      <w:lvlJc w:val="right"/>
      <w:pPr>
        <w:ind w:left="1440" w:hanging="360"/>
      </w:pPr>
      <w:rPr>
        <w:rFonts w:ascii="Arial" w:eastAsia="Arial" w:hAnsi="Arial" w:cs="Arial"/>
        <w:b/>
      </w:r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17" w15:restartNumberingAfterBreak="0">
    <w:nsid w:val="7ADB6F58"/>
    <w:multiLevelType w:val="hybridMultilevel"/>
    <w:tmpl w:val="B260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C3719F5"/>
    <w:multiLevelType w:val="hybridMultilevel"/>
    <w:tmpl w:val="9F1C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CA757CE"/>
    <w:multiLevelType w:val="multilevel"/>
    <w:tmpl w:val="6BB0CBD6"/>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120" w15:restartNumberingAfterBreak="0">
    <w:nsid w:val="7D310AA1"/>
    <w:multiLevelType w:val="multilevel"/>
    <w:tmpl w:val="FA1EDF4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1" w15:restartNumberingAfterBreak="0">
    <w:nsid w:val="7E206432"/>
    <w:multiLevelType w:val="hybridMultilevel"/>
    <w:tmpl w:val="3F46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EDD4618"/>
    <w:multiLevelType w:val="multilevel"/>
    <w:tmpl w:val="AB021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3" w15:restartNumberingAfterBreak="0">
    <w:nsid w:val="7EFC596A"/>
    <w:multiLevelType w:val="multilevel"/>
    <w:tmpl w:val="130C1F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459687963">
    <w:abstractNumId w:val="20"/>
  </w:num>
  <w:num w:numId="2" w16cid:durableId="142819394">
    <w:abstractNumId w:val="63"/>
  </w:num>
  <w:num w:numId="3" w16cid:durableId="630130092">
    <w:abstractNumId w:val="91"/>
  </w:num>
  <w:num w:numId="4" w16cid:durableId="1412310711">
    <w:abstractNumId w:val="98"/>
  </w:num>
  <w:num w:numId="5" w16cid:durableId="1271937581">
    <w:abstractNumId w:val="17"/>
  </w:num>
  <w:num w:numId="6" w16cid:durableId="584850207">
    <w:abstractNumId w:val="25"/>
  </w:num>
  <w:num w:numId="7" w16cid:durableId="2131584969">
    <w:abstractNumId w:val="82"/>
  </w:num>
  <w:num w:numId="8" w16cid:durableId="212739944">
    <w:abstractNumId w:val="118"/>
  </w:num>
  <w:num w:numId="9" w16cid:durableId="478888792">
    <w:abstractNumId w:val="59"/>
  </w:num>
  <w:num w:numId="10" w16cid:durableId="1319310749">
    <w:abstractNumId w:val="80"/>
  </w:num>
  <w:num w:numId="11" w16cid:durableId="1624145396">
    <w:abstractNumId w:val="89"/>
  </w:num>
  <w:num w:numId="12" w16cid:durableId="386146927">
    <w:abstractNumId w:val="55"/>
  </w:num>
  <w:num w:numId="13" w16cid:durableId="1015570823">
    <w:abstractNumId w:val="65"/>
  </w:num>
  <w:num w:numId="14" w16cid:durableId="761338916">
    <w:abstractNumId w:val="69"/>
  </w:num>
  <w:num w:numId="15" w16cid:durableId="1108544548">
    <w:abstractNumId w:val="102"/>
  </w:num>
  <w:num w:numId="16" w16cid:durableId="2142453064">
    <w:abstractNumId w:val="56"/>
  </w:num>
  <w:num w:numId="17" w16cid:durableId="1163155339">
    <w:abstractNumId w:val="14"/>
  </w:num>
  <w:num w:numId="18" w16cid:durableId="743721539">
    <w:abstractNumId w:val="23"/>
  </w:num>
  <w:num w:numId="19" w16cid:durableId="794907083">
    <w:abstractNumId w:val="12"/>
  </w:num>
  <w:num w:numId="20" w16cid:durableId="686715566">
    <w:abstractNumId w:val="9"/>
  </w:num>
  <w:num w:numId="21" w16cid:durableId="1502504409">
    <w:abstractNumId w:val="54"/>
  </w:num>
  <w:num w:numId="22" w16cid:durableId="492575547">
    <w:abstractNumId w:val="36"/>
  </w:num>
  <w:num w:numId="23" w16cid:durableId="1487436299">
    <w:abstractNumId w:val="72"/>
  </w:num>
  <w:num w:numId="24" w16cid:durableId="1621064123">
    <w:abstractNumId w:val="84"/>
  </w:num>
  <w:num w:numId="25" w16cid:durableId="523517312">
    <w:abstractNumId w:val="92"/>
  </w:num>
  <w:num w:numId="26" w16cid:durableId="260727633">
    <w:abstractNumId w:val="2"/>
  </w:num>
  <w:num w:numId="27" w16cid:durableId="305399416">
    <w:abstractNumId w:val="109"/>
  </w:num>
  <w:num w:numId="28" w16cid:durableId="307057880">
    <w:abstractNumId w:val="29"/>
  </w:num>
  <w:num w:numId="29" w16cid:durableId="180894485">
    <w:abstractNumId w:val="10"/>
  </w:num>
  <w:num w:numId="30" w16cid:durableId="489567672">
    <w:abstractNumId w:val="37"/>
  </w:num>
  <w:num w:numId="31" w16cid:durableId="332102433">
    <w:abstractNumId w:val="42"/>
  </w:num>
  <w:num w:numId="32" w16cid:durableId="33774520">
    <w:abstractNumId w:val="11"/>
  </w:num>
  <w:num w:numId="33" w16cid:durableId="1712144085">
    <w:abstractNumId w:val="96"/>
  </w:num>
  <w:num w:numId="34" w16cid:durableId="1574467379">
    <w:abstractNumId w:val="45"/>
  </w:num>
  <w:num w:numId="35" w16cid:durableId="1014111766">
    <w:abstractNumId w:val="94"/>
  </w:num>
  <w:num w:numId="36" w16cid:durableId="736393413">
    <w:abstractNumId w:val="38"/>
  </w:num>
  <w:num w:numId="37" w16cid:durableId="1116215794">
    <w:abstractNumId w:val="48"/>
  </w:num>
  <w:num w:numId="38" w16cid:durableId="1820270887">
    <w:abstractNumId w:val="43"/>
  </w:num>
  <w:num w:numId="39" w16cid:durableId="443231043">
    <w:abstractNumId w:val="99"/>
  </w:num>
  <w:num w:numId="40" w16cid:durableId="1166168164">
    <w:abstractNumId w:val="15"/>
  </w:num>
  <w:num w:numId="41" w16cid:durableId="1778133975">
    <w:abstractNumId w:val="81"/>
  </w:num>
  <w:num w:numId="42" w16cid:durableId="165675582">
    <w:abstractNumId w:val="3"/>
  </w:num>
  <w:num w:numId="43" w16cid:durableId="919675952">
    <w:abstractNumId w:val="28"/>
  </w:num>
  <w:num w:numId="44" w16cid:durableId="1478109765">
    <w:abstractNumId w:val="13"/>
  </w:num>
  <w:num w:numId="45" w16cid:durableId="210115029">
    <w:abstractNumId w:val="119"/>
  </w:num>
  <w:num w:numId="46" w16cid:durableId="1446580429">
    <w:abstractNumId w:val="30"/>
  </w:num>
  <w:num w:numId="47" w16cid:durableId="2009206899">
    <w:abstractNumId w:val="66"/>
  </w:num>
  <w:num w:numId="48" w16cid:durableId="978998187">
    <w:abstractNumId w:val="112"/>
  </w:num>
  <w:num w:numId="49" w16cid:durableId="2017415650">
    <w:abstractNumId w:val="24"/>
  </w:num>
  <w:num w:numId="50" w16cid:durableId="1191533526">
    <w:abstractNumId w:val="5"/>
  </w:num>
  <w:num w:numId="51" w16cid:durableId="747463572">
    <w:abstractNumId w:val="46"/>
  </w:num>
  <w:num w:numId="52" w16cid:durableId="1492865602">
    <w:abstractNumId w:val="122"/>
  </w:num>
  <w:num w:numId="53" w16cid:durableId="1701121314">
    <w:abstractNumId w:val="75"/>
  </w:num>
  <w:num w:numId="54" w16cid:durableId="1282035374">
    <w:abstractNumId w:val="71"/>
  </w:num>
  <w:num w:numId="55" w16cid:durableId="1974674410">
    <w:abstractNumId w:val="104"/>
  </w:num>
  <w:num w:numId="56" w16cid:durableId="1903708780">
    <w:abstractNumId w:val="93"/>
  </w:num>
  <w:num w:numId="57" w16cid:durableId="1093012577">
    <w:abstractNumId w:val="108"/>
  </w:num>
  <w:num w:numId="58" w16cid:durableId="250356262">
    <w:abstractNumId w:val="86"/>
  </w:num>
  <w:num w:numId="59" w16cid:durableId="1868523011">
    <w:abstractNumId w:val="105"/>
  </w:num>
  <w:num w:numId="60" w16cid:durableId="1406412441">
    <w:abstractNumId w:val="85"/>
  </w:num>
  <w:num w:numId="61" w16cid:durableId="1619678507">
    <w:abstractNumId w:val="67"/>
  </w:num>
  <w:num w:numId="62" w16cid:durableId="189540046">
    <w:abstractNumId w:val="19"/>
  </w:num>
  <w:num w:numId="63" w16cid:durableId="322785270">
    <w:abstractNumId w:val="1"/>
  </w:num>
  <w:num w:numId="64" w16cid:durableId="909312096">
    <w:abstractNumId w:val="88"/>
  </w:num>
  <w:num w:numId="65" w16cid:durableId="530726139">
    <w:abstractNumId w:val="64"/>
  </w:num>
  <w:num w:numId="66" w16cid:durableId="830758068">
    <w:abstractNumId w:val="74"/>
  </w:num>
  <w:num w:numId="67" w16cid:durableId="341664638">
    <w:abstractNumId w:val="44"/>
  </w:num>
  <w:num w:numId="68" w16cid:durableId="92945893">
    <w:abstractNumId w:val="49"/>
  </w:num>
  <w:num w:numId="69" w16cid:durableId="255556698">
    <w:abstractNumId w:val="114"/>
  </w:num>
  <w:num w:numId="70" w16cid:durableId="1673486757">
    <w:abstractNumId w:val="40"/>
  </w:num>
  <w:num w:numId="71" w16cid:durableId="856770016">
    <w:abstractNumId w:val="83"/>
  </w:num>
  <w:num w:numId="72" w16cid:durableId="1784419118">
    <w:abstractNumId w:val="115"/>
  </w:num>
  <w:num w:numId="73" w16cid:durableId="125050928">
    <w:abstractNumId w:val="79"/>
  </w:num>
  <w:num w:numId="74" w16cid:durableId="189686974">
    <w:abstractNumId w:val="18"/>
  </w:num>
  <w:num w:numId="75" w16cid:durableId="193887612">
    <w:abstractNumId w:val="111"/>
  </w:num>
  <w:num w:numId="76" w16cid:durableId="1559710607">
    <w:abstractNumId w:val="26"/>
  </w:num>
  <w:num w:numId="77" w16cid:durableId="1641837630">
    <w:abstractNumId w:val="7"/>
  </w:num>
  <w:num w:numId="78" w16cid:durableId="449671615">
    <w:abstractNumId w:val="53"/>
  </w:num>
  <w:num w:numId="79" w16cid:durableId="1553926866">
    <w:abstractNumId w:val="95"/>
  </w:num>
  <w:num w:numId="80" w16cid:durableId="2107336180">
    <w:abstractNumId w:val="41"/>
  </w:num>
  <w:num w:numId="81" w16cid:durableId="480316142">
    <w:abstractNumId w:val="52"/>
  </w:num>
  <w:num w:numId="82" w16cid:durableId="1673293989">
    <w:abstractNumId w:val="60"/>
  </w:num>
  <w:num w:numId="83" w16cid:durableId="1863663820">
    <w:abstractNumId w:val="32"/>
  </w:num>
  <w:num w:numId="84" w16cid:durableId="709570675">
    <w:abstractNumId w:val="87"/>
  </w:num>
  <w:num w:numId="85" w16cid:durableId="2000041860">
    <w:abstractNumId w:val="6"/>
  </w:num>
  <w:num w:numId="86" w16cid:durableId="1231186157">
    <w:abstractNumId w:val="77"/>
  </w:num>
  <w:num w:numId="87" w16cid:durableId="261494608">
    <w:abstractNumId w:val="101"/>
  </w:num>
  <w:num w:numId="88" w16cid:durableId="1068529729">
    <w:abstractNumId w:val="123"/>
  </w:num>
  <w:num w:numId="89" w16cid:durableId="1791824020">
    <w:abstractNumId w:val="50"/>
  </w:num>
  <w:num w:numId="90" w16cid:durableId="589124021">
    <w:abstractNumId w:val="100"/>
  </w:num>
  <w:num w:numId="91" w16cid:durableId="1608583598">
    <w:abstractNumId w:val="97"/>
  </w:num>
  <w:num w:numId="92" w16cid:durableId="1463426930">
    <w:abstractNumId w:val="16"/>
  </w:num>
  <w:num w:numId="93" w16cid:durableId="300424967">
    <w:abstractNumId w:val="76"/>
  </w:num>
  <w:num w:numId="94" w16cid:durableId="298996295">
    <w:abstractNumId w:val="103"/>
  </w:num>
  <w:num w:numId="95" w16cid:durableId="1883519465">
    <w:abstractNumId w:val="70"/>
  </w:num>
  <w:num w:numId="96" w16cid:durableId="1740639936">
    <w:abstractNumId w:val="78"/>
  </w:num>
  <w:num w:numId="97" w16cid:durableId="1721245510">
    <w:abstractNumId w:val="27"/>
  </w:num>
  <w:num w:numId="98" w16cid:durableId="801650232">
    <w:abstractNumId w:val="4"/>
  </w:num>
  <w:num w:numId="99" w16cid:durableId="1719862309">
    <w:abstractNumId w:val="51"/>
  </w:num>
  <w:num w:numId="100" w16cid:durableId="1209487536">
    <w:abstractNumId w:val="33"/>
  </w:num>
  <w:num w:numId="101" w16cid:durableId="450245396">
    <w:abstractNumId w:val="62"/>
  </w:num>
  <w:num w:numId="102" w16cid:durableId="1486630224">
    <w:abstractNumId w:val="116"/>
  </w:num>
  <w:num w:numId="103" w16cid:durableId="1713117738">
    <w:abstractNumId w:val="47"/>
  </w:num>
  <w:num w:numId="104" w16cid:durableId="1011680682">
    <w:abstractNumId w:val="57"/>
  </w:num>
  <w:num w:numId="105" w16cid:durableId="382871612">
    <w:abstractNumId w:val="35"/>
  </w:num>
  <w:num w:numId="106" w16cid:durableId="172115501">
    <w:abstractNumId w:val="90"/>
  </w:num>
  <w:num w:numId="107" w16cid:durableId="1805156043">
    <w:abstractNumId w:val="120"/>
  </w:num>
  <w:num w:numId="108" w16cid:durableId="2082824197">
    <w:abstractNumId w:val="8"/>
  </w:num>
  <w:num w:numId="109" w16cid:durableId="1349134981">
    <w:abstractNumId w:val="31"/>
  </w:num>
  <w:num w:numId="110" w16cid:durableId="1744378456">
    <w:abstractNumId w:val="68"/>
  </w:num>
  <w:num w:numId="111" w16cid:durableId="237054060">
    <w:abstractNumId w:val="113"/>
  </w:num>
  <w:num w:numId="112" w16cid:durableId="1982807690">
    <w:abstractNumId w:val="117"/>
  </w:num>
  <w:num w:numId="113" w16cid:durableId="1504083839">
    <w:abstractNumId w:val="106"/>
  </w:num>
  <w:num w:numId="114" w16cid:durableId="465509471">
    <w:abstractNumId w:val="34"/>
  </w:num>
  <w:num w:numId="115" w16cid:durableId="46534020">
    <w:abstractNumId w:val="39"/>
  </w:num>
  <w:num w:numId="116" w16cid:durableId="993528941">
    <w:abstractNumId w:val="107"/>
  </w:num>
  <w:num w:numId="117" w16cid:durableId="2097968821">
    <w:abstractNumId w:val="61"/>
  </w:num>
  <w:num w:numId="118" w16cid:durableId="1264456401">
    <w:abstractNumId w:val="0"/>
  </w:num>
  <w:num w:numId="119" w16cid:durableId="1010839269">
    <w:abstractNumId w:val="73"/>
  </w:num>
  <w:num w:numId="120" w16cid:durableId="1238784780">
    <w:abstractNumId w:val="22"/>
  </w:num>
  <w:num w:numId="121" w16cid:durableId="1685089261">
    <w:abstractNumId w:val="58"/>
  </w:num>
  <w:num w:numId="122" w16cid:durableId="1358845967">
    <w:abstractNumId w:val="110"/>
  </w:num>
  <w:num w:numId="123" w16cid:durableId="1603489703">
    <w:abstractNumId w:val="121"/>
  </w:num>
  <w:num w:numId="124" w16cid:durableId="17758551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12"/>
    <w:rsid w:val="000C4327"/>
    <w:rsid w:val="00172BBA"/>
    <w:rsid w:val="001F6504"/>
    <w:rsid w:val="00265C45"/>
    <w:rsid w:val="0027702F"/>
    <w:rsid w:val="002B5328"/>
    <w:rsid w:val="003B28AE"/>
    <w:rsid w:val="00404CE1"/>
    <w:rsid w:val="004C3B35"/>
    <w:rsid w:val="004E0056"/>
    <w:rsid w:val="005A355F"/>
    <w:rsid w:val="005B0317"/>
    <w:rsid w:val="00647612"/>
    <w:rsid w:val="00674BEC"/>
    <w:rsid w:val="0068585D"/>
    <w:rsid w:val="00784A4D"/>
    <w:rsid w:val="007C05CD"/>
    <w:rsid w:val="00850CC2"/>
    <w:rsid w:val="00872BC9"/>
    <w:rsid w:val="008742D9"/>
    <w:rsid w:val="00C86427"/>
    <w:rsid w:val="00CF62D8"/>
    <w:rsid w:val="00D93AB4"/>
    <w:rsid w:val="00DA5ADB"/>
    <w:rsid w:val="00E50D65"/>
    <w:rsid w:val="00FD332C"/>
    <w:rsid w:val="00FD7F29"/>
    <w:rsid w:val="00FF6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E68F2"/>
  <w15:chartTrackingRefBased/>
  <w15:docId w15:val="{0CE0951B-7474-E74C-A336-60671EF1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7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47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47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7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47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47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12"/>
    <w:rPr>
      <w:rFonts w:eastAsiaTheme="majorEastAsia" w:cstheme="majorBidi"/>
      <w:color w:val="272727" w:themeColor="text1" w:themeTint="D8"/>
    </w:rPr>
  </w:style>
  <w:style w:type="paragraph" w:styleId="Title">
    <w:name w:val="Title"/>
    <w:basedOn w:val="Normal"/>
    <w:next w:val="Normal"/>
    <w:link w:val="TitleChar"/>
    <w:uiPriority w:val="10"/>
    <w:qFormat/>
    <w:rsid w:val="00647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7612"/>
    <w:rPr>
      <w:i/>
      <w:iCs/>
      <w:color w:val="404040" w:themeColor="text1" w:themeTint="BF"/>
    </w:rPr>
  </w:style>
  <w:style w:type="paragraph" w:styleId="ListParagraph">
    <w:name w:val="List Paragraph"/>
    <w:basedOn w:val="Normal"/>
    <w:uiPriority w:val="34"/>
    <w:qFormat/>
    <w:rsid w:val="00647612"/>
    <w:pPr>
      <w:ind w:left="720"/>
      <w:contextualSpacing/>
    </w:pPr>
  </w:style>
  <w:style w:type="character" w:styleId="IntenseEmphasis">
    <w:name w:val="Intense Emphasis"/>
    <w:basedOn w:val="DefaultParagraphFont"/>
    <w:uiPriority w:val="21"/>
    <w:qFormat/>
    <w:rsid w:val="00647612"/>
    <w:rPr>
      <w:i/>
      <w:iCs/>
      <w:color w:val="2F5496" w:themeColor="accent1" w:themeShade="BF"/>
    </w:rPr>
  </w:style>
  <w:style w:type="paragraph" w:styleId="IntenseQuote">
    <w:name w:val="Intense Quote"/>
    <w:basedOn w:val="Normal"/>
    <w:next w:val="Normal"/>
    <w:link w:val="IntenseQuoteChar"/>
    <w:uiPriority w:val="30"/>
    <w:qFormat/>
    <w:rsid w:val="00647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612"/>
    <w:rPr>
      <w:i/>
      <w:iCs/>
      <w:color w:val="2F5496" w:themeColor="accent1" w:themeShade="BF"/>
    </w:rPr>
  </w:style>
  <w:style w:type="character" w:styleId="IntenseReference">
    <w:name w:val="Intense Reference"/>
    <w:basedOn w:val="DefaultParagraphFont"/>
    <w:uiPriority w:val="32"/>
    <w:qFormat/>
    <w:rsid w:val="00647612"/>
    <w:rPr>
      <w:b/>
      <w:bCs/>
      <w:smallCaps/>
      <w:color w:val="2F5496" w:themeColor="accent1" w:themeShade="BF"/>
      <w:spacing w:val="5"/>
    </w:rPr>
  </w:style>
  <w:style w:type="paragraph" w:styleId="Header">
    <w:name w:val="header"/>
    <w:basedOn w:val="Normal"/>
    <w:link w:val="HeaderChar"/>
    <w:uiPriority w:val="99"/>
    <w:unhideWhenUsed/>
    <w:rsid w:val="00647612"/>
    <w:pPr>
      <w:tabs>
        <w:tab w:val="center" w:pos="4513"/>
        <w:tab w:val="right" w:pos="9026"/>
      </w:tabs>
    </w:pPr>
  </w:style>
  <w:style w:type="character" w:customStyle="1" w:styleId="HeaderChar">
    <w:name w:val="Header Char"/>
    <w:basedOn w:val="DefaultParagraphFont"/>
    <w:link w:val="Header"/>
    <w:uiPriority w:val="99"/>
    <w:rsid w:val="00647612"/>
  </w:style>
  <w:style w:type="paragraph" w:styleId="Footer">
    <w:name w:val="footer"/>
    <w:basedOn w:val="Normal"/>
    <w:link w:val="FooterChar"/>
    <w:uiPriority w:val="99"/>
    <w:unhideWhenUsed/>
    <w:rsid w:val="00647612"/>
    <w:pPr>
      <w:tabs>
        <w:tab w:val="center" w:pos="4513"/>
        <w:tab w:val="right" w:pos="9026"/>
      </w:tabs>
    </w:pPr>
  </w:style>
  <w:style w:type="character" w:customStyle="1" w:styleId="FooterChar">
    <w:name w:val="Footer Char"/>
    <w:basedOn w:val="DefaultParagraphFont"/>
    <w:link w:val="Footer"/>
    <w:uiPriority w:val="99"/>
    <w:rsid w:val="00647612"/>
  </w:style>
  <w:style w:type="character" w:styleId="Hyperlink">
    <w:name w:val="Hyperlink"/>
    <w:basedOn w:val="DefaultParagraphFont"/>
    <w:uiPriority w:val="99"/>
    <w:unhideWhenUsed/>
    <w:rsid w:val="00647612"/>
    <w:rPr>
      <w:color w:val="0563C1" w:themeColor="hyperlink"/>
      <w:u w:val="single"/>
    </w:rPr>
  </w:style>
  <w:style w:type="paragraph" w:styleId="NormalWeb">
    <w:name w:val="Normal (Web)"/>
    <w:basedOn w:val="Normal"/>
    <w:uiPriority w:val="99"/>
    <w:unhideWhenUsed/>
    <w:rsid w:val="006476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ntstyle01">
    <w:name w:val="fontstyle01"/>
    <w:basedOn w:val="DefaultParagraphFont"/>
    <w:rsid w:val="00647612"/>
    <w:rPr>
      <w:rFonts w:ascii="Calibri-Bold" w:hAnsi="Calibri-Bold" w:hint="default"/>
      <w:b/>
      <w:bCs/>
      <w:i w:val="0"/>
      <w:iCs w:val="0"/>
      <w:color w:val="000000"/>
      <w:sz w:val="32"/>
      <w:szCs w:val="32"/>
    </w:rPr>
  </w:style>
  <w:style w:type="table" w:styleId="TableGrid">
    <w:name w:val="Table Grid"/>
    <w:basedOn w:val="TableNormal"/>
    <w:uiPriority w:val="39"/>
    <w:rsid w:val="00647612"/>
    <w:rPr>
      <w:rFonts w:ascii="Arial" w:eastAsia="Arial" w:hAnsi="Arial" w:cs="Arial"/>
      <w:kern w:val="0"/>
      <w:sz w:val="22"/>
      <w:szCs w:val="22"/>
      <w:lang w:val="en"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702F"/>
    <w:rPr>
      <w:color w:val="605E5C"/>
      <w:shd w:val="clear" w:color="auto" w:fill="E1DFDD"/>
    </w:rPr>
  </w:style>
  <w:style w:type="character" w:styleId="Emphasis">
    <w:name w:val="Emphasis"/>
    <w:basedOn w:val="DefaultParagraphFont"/>
    <w:uiPriority w:val="20"/>
    <w:qFormat/>
    <w:rsid w:val="0027702F"/>
    <w:rPr>
      <w:i/>
      <w:iCs/>
    </w:rPr>
  </w:style>
  <w:style w:type="table" w:styleId="GridTable1Light-Accent5">
    <w:name w:val="Grid Table 1 Light Accent 5"/>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gkelc">
    <w:name w:val="hgkelc"/>
    <w:basedOn w:val="DefaultParagraphFont"/>
    <w:rsid w:val="0027702F"/>
  </w:style>
  <w:style w:type="table" w:styleId="GridTable7ColourfulAccent1">
    <w:name w:val="Grid Table 7 Colorful Accent 1"/>
    <w:basedOn w:val="TableNormal"/>
    <w:uiPriority w:val="52"/>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1">
    <w:name w:val="Grid Table 1 Light Accent 1"/>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4">
    <w:name w:val="Grid Table 5 Dark Accent 4"/>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urfulAccent1">
    <w:name w:val="Grid Table 6 Colorful Accent 1"/>
    <w:basedOn w:val="TableNormal"/>
    <w:uiPriority w:val="51"/>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urfulAccent6">
    <w:name w:val="Grid Table 7 Colorful Accent 6"/>
    <w:basedOn w:val="TableNormal"/>
    <w:uiPriority w:val="52"/>
    <w:rsid w:val="0027702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OC2">
    <w:name w:val="toc 2"/>
    <w:basedOn w:val="Normal"/>
    <w:next w:val="Normal"/>
    <w:autoRedefine/>
    <w:uiPriority w:val="39"/>
    <w:unhideWhenUsed/>
    <w:rsid w:val="00FF6A85"/>
    <w:pPr>
      <w:tabs>
        <w:tab w:val="right" w:leader="dot" w:pos="9629"/>
      </w:tabs>
      <w:spacing w:after="100" w:line="259" w:lineRule="auto"/>
      <w:ind w:left="220"/>
    </w:pPr>
    <w:rPr>
      <w:rFonts w:ascii="Poppins" w:hAnsi="Poppins"/>
      <w:color w:val="333F48"/>
      <w:kern w:val="0"/>
      <w:sz w:val="22"/>
      <w:szCs w:val="22"/>
      <w14:ligatures w14:val="none"/>
    </w:rPr>
  </w:style>
  <w:style w:type="paragraph" w:styleId="TOC3">
    <w:name w:val="toc 3"/>
    <w:basedOn w:val="Normal"/>
    <w:next w:val="Normal"/>
    <w:autoRedefine/>
    <w:uiPriority w:val="39"/>
    <w:unhideWhenUsed/>
    <w:rsid w:val="00FF6A85"/>
    <w:pPr>
      <w:spacing w:after="100" w:line="259" w:lineRule="auto"/>
      <w:ind w:left="440"/>
    </w:pPr>
    <w:rPr>
      <w:rFonts w:ascii="Poppins" w:hAnsi="Poppins"/>
      <w:color w:val="333F48"/>
      <w:kern w:val="0"/>
      <w:sz w:val="22"/>
      <w:szCs w:val="22"/>
      <w14:ligatures w14:val="none"/>
    </w:rPr>
  </w:style>
  <w:style w:type="paragraph" w:customStyle="1" w:styleId="Default">
    <w:name w:val="Default"/>
    <w:uiPriority w:val="99"/>
    <w:semiHidden/>
    <w:rsid w:val="00265C45"/>
    <w:pPr>
      <w:autoSpaceDE w:val="0"/>
      <w:autoSpaceDN w:val="0"/>
      <w:adjustRightInd w:val="0"/>
    </w:pPr>
    <w:rPr>
      <w:rFonts w:ascii="Arial" w:eastAsia="Arial" w:hAnsi="Arial" w:cs="Arial"/>
      <w:color w:val="000000"/>
      <w:kern w:val="0"/>
      <w:lang w:eastAsia="en-GB"/>
      <w14:ligatures w14:val="none"/>
    </w:rPr>
  </w:style>
  <w:style w:type="character" w:customStyle="1" w:styleId="fontstyle11">
    <w:name w:val="fontstyle11"/>
    <w:basedOn w:val="DefaultParagraphFont"/>
    <w:rsid w:val="00265C45"/>
    <w:rPr>
      <w:rFonts w:ascii="CIDFont+F1" w:hAnsi="CIDFont+F1" w:hint="default"/>
      <w:b w:val="0"/>
      <w:bCs w:val="0"/>
      <w:i w:val="0"/>
      <w:iCs w:val="0"/>
      <w:color w:val="0000FF"/>
      <w:sz w:val="22"/>
      <w:szCs w:val="22"/>
    </w:rPr>
  </w:style>
  <w:style w:type="character" w:customStyle="1" w:styleId="fontstyle21">
    <w:name w:val="fontstyle21"/>
    <w:basedOn w:val="DefaultParagraphFont"/>
    <w:rsid w:val="00265C45"/>
    <w:rPr>
      <w:rFonts w:ascii="CIDFont+F1" w:hAnsi="CIDFont+F1" w:hint="default"/>
      <w:b w:val="0"/>
      <w:bCs w:val="0"/>
      <w:i w:val="0"/>
      <w:iCs w:val="0"/>
      <w:color w:val="000000"/>
      <w:sz w:val="22"/>
      <w:szCs w:val="22"/>
    </w:rPr>
  </w:style>
  <w:style w:type="character" w:customStyle="1" w:styleId="fontstyle31">
    <w:name w:val="fontstyle31"/>
    <w:basedOn w:val="DefaultParagraphFont"/>
    <w:rsid w:val="00265C45"/>
    <w:rPr>
      <w:rFonts w:ascii="CIDFont+F5" w:hAnsi="CIDFont+F5" w:hint="default"/>
      <w:b w:val="0"/>
      <w:bCs w:val="0"/>
      <w:i w:val="0"/>
      <w:iCs w:val="0"/>
      <w:color w:val="000000"/>
      <w:sz w:val="22"/>
      <w:szCs w:val="22"/>
    </w:rPr>
  </w:style>
  <w:style w:type="character" w:customStyle="1" w:styleId="fontstyle41">
    <w:name w:val="fontstyle41"/>
    <w:basedOn w:val="DefaultParagraphFont"/>
    <w:rsid w:val="00265C45"/>
    <w:rPr>
      <w:rFonts w:ascii="CIDFont+F6" w:hAnsi="CIDFont+F6" w:hint="default"/>
      <w:b w:val="0"/>
      <w:bCs w:val="0"/>
      <w:i w:val="0"/>
      <w:iCs w:val="0"/>
      <w:color w:val="000000"/>
      <w:sz w:val="22"/>
      <w:szCs w:val="22"/>
    </w:rPr>
  </w:style>
  <w:style w:type="character" w:customStyle="1" w:styleId="fontstyle51">
    <w:name w:val="fontstyle51"/>
    <w:basedOn w:val="DefaultParagraphFont"/>
    <w:rsid w:val="00265C45"/>
    <w:rPr>
      <w:rFonts w:ascii="CIDFont+F7" w:hAnsi="CIDFont+F7" w:hint="default"/>
      <w:b/>
      <w:bCs/>
      <w:i/>
      <w:iCs/>
      <w:color w:val="000000"/>
      <w:sz w:val="22"/>
      <w:szCs w:val="22"/>
    </w:rPr>
  </w:style>
  <w:style w:type="character" w:customStyle="1" w:styleId="fontstyle61">
    <w:name w:val="fontstyle61"/>
    <w:basedOn w:val="DefaultParagraphFont"/>
    <w:rsid w:val="00265C45"/>
    <w:rPr>
      <w:rFonts w:ascii="CIDFont+F8" w:hAnsi="CIDFont+F8" w:hint="default"/>
      <w:b w:val="0"/>
      <w:bCs w:val="0"/>
      <w:i/>
      <w:iCs/>
      <w:color w:val="000000"/>
      <w:sz w:val="22"/>
      <w:szCs w:val="22"/>
    </w:rPr>
  </w:style>
  <w:style w:type="table" w:styleId="GridTable2-Accent1">
    <w:name w:val="Grid Table 2 Accent 1"/>
    <w:basedOn w:val="TableNormal"/>
    <w:uiPriority w:val="47"/>
    <w:rsid w:val="00265C45"/>
    <w:rPr>
      <w:rFonts w:ascii="Arial" w:eastAsia="Arial" w:hAnsi="Arial" w:cs="Arial"/>
      <w:kern w:val="0"/>
      <w:sz w:val="22"/>
      <w:szCs w:val="22"/>
      <w:lang w:val="en"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se.gov.uk/riddor/repor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2870</Words>
  <Characters>16360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England</dc:creator>
  <cp:keywords/>
  <dc:description/>
  <cp:lastModifiedBy>Ollie England</cp:lastModifiedBy>
  <cp:revision>3</cp:revision>
  <dcterms:created xsi:type="dcterms:W3CDTF">2024-11-15T13:31:00Z</dcterms:created>
  <dcterms:modified xsi:type="dcterms:W3CDTF">2024-11-15T13:37:00Z</dcterms:modified>
</cp:coreProperties>
</file>